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9051"/>
      </w:tblGrid>
      <w:tr w:rsidR="006C208E" w14:paraId="4EFBCF00" w14:textId="77777777" w:rsidTr="6A9DF205">
        <w:trPr>
          <w:trHeight w:val="1241"/>
        </w:trPr>
        <w:tc>
          <w:tcPr>
            <w:tcW w:w="9267" w:type="dxa"/>
            <w:tcBorders>
              <w:bottom w:val="single" w:sz="18" w:space="0" w:color="auto"/>
            </w:tcBorders>
          </w:tcPr>
          <w:p w14:paraId="71185EDA" w14:textId="201926B5" w:rsidR="006C208E" w:rsidRDefault="004F43E5" w:rsidP="00516E23">
            <w:pPr>
              <w:rPr>
                <w:rFonts w:ascii="Arial" w:eastAsia="Arial" w:hAnsi="Arial" w:cs="Arial"/>
                <w:b/>
                <w:bCs/>
                <w:color w:val="D13438"/>
                <w:sz w:val="24"/>
                <w:szCs w:val="24"/>
                <w:u w:val="single"/>
              </w:rPr>
            </w:pPr>
            <w:r>
              <w:rPr>
                <w:rFonts w:ascii="Arial Black" w:hAnsi="Arial Black" w:cs="Arial"/>
                <w:noProof/>
                <w:sz w:val="36"/>
                <w:szCs w:val="36"/>
                <w:lang w:eastAsia="en-GB"/>
              </w:rPr>
              <w:drawing>
                <wp:anchor distT="0" distB="0" distL="114300" distR="114300" simplePos="0" relativeHeight="251657728" behindDoc="0" locked="0" layoutInCell="1" allowOverlap="1" wp14:anchorId="03694C3C" wp14:editId="571BCAA2">
                  <wp:simplePos x="0" y="0"/>
                  <wp:positionH relativeFrom="margin">
                    <wp:posOffset>-68580</wp:posOffset>
                  </wp:positionH>
                  <wp:positionV relativeFrom="margin">
                    <wp:posOffset>0</wp:posOffset>
                  </wp:positionV>
                  <wp:extent cx="2009775" cy="495935"/>
                  <wp:effectExtent l="0" t="0" r="0"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46"/>
        <w:gridCol w:w="4599"/>
        <w:gridCol w:w="606"/>
      </w:tblGrid>
      <w:tr w:rsidR="00B9348F" w14:paraId="1D7032CD" w14:textId="77777777" w:rsidTr="62988F0A">
        <w:trPr>
          <w:trHeight w:val="1591"/>
        </w:trPr>
        <w:tc>
          <w:tcPr>
            <w:tcW w:w="3846" w:type="dxa"/>
          </w:tcPr>
          <w:p w14:paraId="3373E755" w14:textId="7ADDAABE" w:rsidR="00B9348F" w:rsidRPr="00A32DF1" w:rsidRDefault="00A32DF1">
            <w:pPr>
              <w:rPr>
                <w:rFonts w:ascii="Arial Black" w:hAnsi="Arial Black" w:cs="Arial"/>
                <w:b/>
                <w:bCs/>
                <w:sz w:val="36"/>
                <w:szCs w:val="36"/>
              </w:rPr>
            </w:pPr>
            <w:r w:rsidRPr="00A32DF1">
              <w:rPr>
                <w:rFonts w:ascii="Arial Black" w:hAnsi="Arial Black" w:cs="Arial"/>
                <w:b/>
                <w:bCs/>
                <w:sz w:val="36"/>
                <w:szCs w:val="36"/>
              </w:rPr>
              <w:t>Report for:</w:t>
            </w:r>
          </w:p>
          <w:p w14:paraId="007E6600" w14:textId="77777777" w:rsidR="00B9348F" w:rsidRDefault="00B9348F">
            <w:pPr>
              <w:rPr>
                <w:rFonts w:ascii="Arial Black" w:hAnsi="Arial Black" w:cs="Arial"/>
                <w:sz w:val="36"/>
                <w:szCs w:val="36"/>
              </w:rPr>
            </w:pPr>
          </w:p>
        </w:tc>
        <w:tc>
          <w:tcPr>
            <w:tcW w:w="5205" w:type="dxa"/>
            <w:gridSpan w:val="2"/>
          </w:tcPr>
          <w:p w14:paraId="0C1BB15F" w14:textId="287DC137" w:rsidR="00B9348F" w:rsidRDefault="006C208E">
            <w:pPr>
              <w:rPr>
                <w:rFonts w:ascii="Arial Black" w:hAnsi="Arial Black" w:cs="Arial"/>
                <w:sz w:val="36"/>
                <w:szCs w:val="36"/>
              </w:rPr>
            </w:pPr>
            <w:r>
              <w:rPr>
                <w:rFonts w:ascii="Arial Black" w:hAnsi="Arial Black" w:cs="Arial"/>
                <w:sz w:val="36"/>
                <w:szCs w:val="36"/>
              </w:rPr>
              <w:t xml:space="preserve">TRAFFIC &amp; ROAD SAFETY ADVISORY PANEL </w:t>
            </w:r>
          </w:p>
        </w:tc>
      </w:tr>
      <w:tr w:rsidR="00B9348F" w14:paraId="54050E63" w14:textId="77777777" w:rsidTr="62988F0A">
        <w:trPr>
          <w:trHeight w:val="678"/>
        </w:trPr>
        <w:tc>
          <w:tcPr>
            <w:tcW w:w="3846" w:type="dxa"/>
          </w:tcPr>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05" w:type="dxa"/>
            <w:gridSpan w:val="2"/>
          </w:tcPr>
          <w:p w14:paraId="5C73E0FF" w14:textId="118FF366" w:rsidR="00B9348F" w:rsidRDefault="00125927">
            <w:pPr>
              <w:rPr>
                <w:rFonts w:ascii="Arial" w:hAnsi="Arial" w:cs="Arial"/>
                <w:sz w:val="28"/>
              </w:rPr>
            </w:pPr>
            <w:r>
              <w:rPr>
                <w:rFonts w:ascii="Arial" w:hAnsi="Arial" w:cs="Arial"/>
                <w:sz w:val="28"/>
              </w:rPr>
              <w:t>22 April</w:t>
            </w:r>
            <w:r w:rsidR="00344805">
              <w:rPr>
                <w:rFonts w:ascii="Arial" w:hAnsi="Arial" w:cs="Arial"/>
                <w:sz w:val="28"/>
              </w:rPr>
              <w:t xml:space="preserve"> 2021</w:t>
            </w:r>
          </w:p>
          <w:p w14:paraId="648B6DED" w14:textId="77777777" w:rsidR="00B9348F" w:rsidRDefault="00B9348F">
            <w:pPr>
              <w:rPr>
                <w:rFonts w:ascii="Arial" w:hAnsi="Arial" w:cs="Arial"/>
                <w:sz w:val="28"/>
              </w:rPr>
            </w:pPr>
          </w:p>
        </w:tc>
      </w:tr>
      <w:tr w:rsidR="00B9348F" w14:paraId="2863CB22" w14:textId="77777777" w:rsidTr="62988F0A">
        <w:trPr>
          <w:trHeight w:val="562"/>
        </w:trPr>
        <w:tc>
          <w:tcPr>
            <w:tcW w:w="3846" w:type="dxa"/>
          </w:tcPr>
          <w:p w14:paraId="39311717" w14:textId="638D8D39" w:rsidR="00B9348F" w:rsidRPr="007B7F69" w:rsidRDefault="00B9348F">
            <w:pPr>
              <w:rPr>
                <w:rFonts w:ascii="Arial Black" w:hAnsi="Arial Black" w:cs="Arial"/>
                <w:sz w:val="28"/>
              </w:rPr>
            </w:pPr>
            <w:r w:rsidRPr="007B7F69">
              <w:rPr>
                <w:rFonts w:ascii="Arial Black" w:hAnsi="Arial Black" w:cs="Arial"/>
                <w:sz w:val="28"/>
              </w:rPr>
              <w:t>Subject:</w:t>
            </w:r>
          </w:p>
        </w:tc>
        <w:tc>
          <w:tcPr>
            <w:tcW w:w="5205" w:type="dxa"/>
            <w:gridSpan w:val="2"/>
          </w:tcPr>
          <w:p w14:paraId="2B4F9DC1" w14:textId="063500C2" w:rsidR="00B9348F" w:rsidRPr="007B7F69" w:rsidRDefault="002B4B65" w:rsidP="00413673">
            <w:pPr>
              <w:rPr>
                <w:rFonts w:ascii="Arial Black" w:hAnsi="Arial Black" w:cs="Arial"/>
                <w:i/>
                <w:iCs/>
                <w:sz w:val="28"/>
              </w:rPr>
            </w:pPr>
            <w:r w:rsidRPr="007B7F69">
              <w:rPr>
                <w:rFonts w:ascii="Arial" w:hAnsi="Arial" w:cs="Arial"/>
                <w:sz w:val="28"/>
                <w:szCs w:val="28"/>
              </w:rPr>
              <w:t xml:space="preserve">Low Traffic Neighbourhood </w:t>
            </w:r>
            <w:r w:rsidR="00125927" w:rsidRPr="007B7F69">
              <w:rPr>
                <w:rFonts w:ascii="Arial" w:hAnsi="Arial" w:cs="Arial"/>
                <w:sz w:val="28"/>
                <w:szCs w:val="28"/>
              </w:rPr>
              <w:t>Schemes</w:t>
            </w:r>
          </w:p>
        </w:tc>
      </w:tr>
      <w:tr w:rsidR="006C208E" w14:paraId="74B6EC06" w14:textId="77777777" w:rsidTr="62988F0A">
        <w:trPr>
          <w:trHeight w:val="893"/>
        </w:trPr>
        <w:tc>
          <w:tcPr>
            <w:tcW w:w="3846" w:type="dxa"/>
          </w:tcPr>
          <w:p w14:paraId="17749EE9" w14:textId="77777777" w:rsidR="006C208E" w:rsidRPr="007B7F69" w:rsidRDefault="006C208E" w:rsidP="009B3B29">
            <w:pPr>
              <w:pStyle w:val="Infotext"/>
              <w:rPr>
                <w:rFonts w:ascii="Arial Black" w:hAnsi="Arial Black" w:cs="Arial"/>
              </w:rPr>
            </w:pPr>
            <w:r w:rsidRPr="007B7F69">
              <w:rPr>
                <w:rFonts w:ascii="Arial Black" w:hAnsi="Arial Black" w:cs="Arial"/>
              </w:rPr>
              <w:t>Key Decision:</w:t>
            </w:r>
          </w:p>
        </w:tc>
        <w:tc>
          <w:tcPr>
            <w:tcW w:w="5205" w:type="dxa"/>
            <w:gridSpan w:val="2"/>
          </w:tcPr>
          <w:p w14:paraId="70011607" w14:textId="1C7DA28C" w:rsidR="006C208E" w:rsidRPr="007B7F69" w:rsidRDefault="00125927" w:rsidP="62988F0A">
            <w:pPr>
              <w:pStyle w:val="Infotext"/>
              <w:rPr>
                <w:rFonts w:cs="Arial"/>
              </w:rPr>
            </w:pPr>
            <w:r w:rsidRPr="62988F0A">
              <w:rPr>
                <w:rFonts w:cs="Arial"/>
              </w:rPr>
              <w:t xml:space="preserve">Yes, recommendations will be referred to Cabinet for </w:t>
            </w:r>
            <w:r w:rsidR="29EB5F9F" w:rsidRPr="62988F0A">
              <w:rPr>
                <w:rFonts w:cs="Arial"/>
              </w:rPr>
              <w:t>decision.</w:t>
            </w:r>
          </w:p>
        </w:tc>
      </w:tr>
      <w:tr w:rsidR="00B9348F" w14:paraId="39AD2BC3" w14:textId="77777777" w:rsidTr="62988F0A">
        <w:trPr>
          <w:trHeight w:val="837"/>
        </w:trPr>
        <w:tc>
          <w:tcPr>
            <w:tcW w:w="3846"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05" w:type="dxa"/>
            <w:gridSpan w:val="2"/>
          </w:tcPr>
          <w:p w14:paraId="13A37FF6" w14:textId="77777777" w:rsidR="0051065C" w:rsidRPr="0051065C" w:rsidRDefault="00697F8B" w:rsidP="0051065C">
            <w:pPr>
              <w:rPr>
                <w:rFonts w:ascii="Arial" w:hAnsi="Arial" w:cs="Arial"/>
                <w:sz w:val="28"/>
                <w:szCs w:val="28"/>
              </w:rPr>
            </w:pPr>
            <w:r>
              <w:rPr>
                <w:rFonts w:ascii="Arial" w:hAnsi="Arial" w:cs="Arial"/>
                <w:sz w:val="28"/>
                <w:szCs w:val="28"/>
              </w:rPr>
              <w:t>Paul Walker</w:t>
            </w:r>
            <w:r w:rsidR="0051065C" w:rsidRPr="0051065C">
              <w:rPr>
                <w:rFonts w:ascii="Arial" w:hAnsi="Arial" w:cs="Arial"/>
                <w:sz w:val="28"/>
                <w:szCs w:val="28"/>
              </w:rPr>
              <w:t xml:space="preserve"> – </w:t>
            </w:r>
            <w:r>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62988F0A">
        <w:trPr>
          <w:trHeight w:val="678"/>
        </w:trPr>
        <w:tc>
          <w:tcPr>
            <w:tcW w:w="3846"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05" w:type="dxa"/>
            <w:gridSpan w:val="2"/>
          </w:tcPr>
          <w:p w14:paraId="686F8ACF" w14:textId="77777777" w:rsidR="006C208E" w:rsidRPr="008D6D17" w:rsidRDefault="006C208E" w:rsidP="009B3B29">
            <w:pPr>
              <w:rPr>
                <w:rFonts w:ascii="Arial" w:hAnsi="Arial" w:cs="Arial"/>
                <w:sz w:val="28"/>
                <w:szCs w:val="28"/>
              </w:rPr>
            </w:pPr>
            <w:r w:rsidRPr="008D6D17">
              <w:rPr>
                <w:rFonts w:ascii="Arial" w:hAnsi="Arial" w:cs="Arial"/>
                <w:sz w:val="28"/>
                <w:szCs w:val="28"/>
              </w:rPr>
              <w:t>Varsha Parmar - Portfolio Holder for Environment</w:t>
            </w:r>
          </w:p>
        </w:tc>
      </w:tr>
      <w:tr w:rsidR="00B9348F" w14:paraId="78E8CD22" w14:textId="77777777" w:rsidTr="62988F0A">
        <w:trPr>
          <w:trHeight w:val="678"/>
        </w:trPr>
        <w:tc>
          <w:tcPr>
            <w:tcW w:w="3846" w:type="dxa"/>
          </w:tcPr>
          <w:p w14:paraId="4DD813EC" w14:textId="77777777" w:rsidR="00B9348F" w:rsidRDefault="00B9348F">
            <w:pPr>
              <w:pStyle w:val="Infotext"/>
            </w:pPr>
            <w:r>
              <w:rPr>
                <w:rFonts w:ascii="Arial Black" w:hAnsi="Arial Black" w:cs="Arial"/>
              </w:rPr>
              <w:t>Exempt:</w:t>
            </w:r>
          </w:p>
        </w:tc>
        <w:tc>
          <w:tcPr>
            <w:tcW w:w="5205" w:type="dxa"/>
            <w:gridSpan w:val="2"/>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62988F0A">
        <w:trPr>
          <w:trHeight w:val="678"/>
        </w:trPr>
        <w:tc>
          <w:tcPr>
            <w:tcW w:w="3846" w:type="dxa"/>
          </w:tcPr>
          <w:p w14:paraId="16129441" w14:textId="77777777" w:rsidR="006C208E" w:rsidRPr="007B7F69" w:rsidRDefault="006C208E" w:rsidP="009B3B29">
            <w:pPr>
              <w:pStyle w:val="Infotext"/>
              <w:rPr>
                <w:rFonts w:ascii="Arial Black" w:hAnsi="Arial Black" w:cs="Arial"/>
              </w:rPr>
            </w:pPr>
            <w:r w:rsidRPr="007B7F69">
              <w:rPr>
                <w:rFonts w:ascii="Arial Black" w:hAnsi="Arial Black" w:cs="Arial"/>
              </w:rPr>
              <w:t>Decision subject to Call-in:</w:t>
            </w:r>
          </w:p>
        </w:tc>
        <w:tc>
          <w:tcPr>
            <w:tcW w:w="5205" w:type="dxa"/>
            <w:gridSpan w:val="2"/>
          </w:tcPr>
          <w:p w14:paraId="61CE41AD" w14:textId="616FC939" w:rsidR="006C208E" w:rsidRPr="00CD7C4F" w:rsidRDefault="00FD01CA" w:rsidP="009B3B29">
            <w:pPr>
              <w:pStyle w:val="Infotext"/>
              <w:rPr>
                <w:rFonts w:cs="Arial"/>
                <w:szCs w:val="28"/>
                <w:highlight w:val="yellow"/>
              </w:rPr>
            </w:pPr>
            <w:r>
              <w:rPr>
                <w:rFonts w:cs="Arial"/>
                <w:szCs w:val="28"/>
              </w:rPr>
              <w:t>No, but cabinet decision will be subject to call in</w:t>
            </w:r>
          </w:p>
        </w:tc>
      </w:tr>
      <w:tr w:rsidR="00C22084" w14:paraId="20F73D78" w14:textId="77777777" w:rsidTr="62988F0A">
        <w:trPr>
          <w:trHeight w:val="678"/>
        </w:trPr>
        <w:tc>
          <w:tcPr>
            <w:tcW w:w="3846" w:type="dxa"/>
          </w:tcPr>
          <w:p w14:paraId="4B4CB490" w14:textId="77777777" w:rsidR="00C22084" w:rsidRPr="007B7F69" w:rsidRDefault="00C22084" w:rsidP="006C208E">
            <w:pPr>
              <w:pStyle w:val="Infotext"/>
              <w:rPr>
                <w:rFonts w:ascii="Arial Black" w:hAnsi="Arial Black" w:cs="Arial"/>
              </w:rPr>
            </w:pPr>
            <w:r w:rsidRPr="007B7F69">
              <w:rPr>
                <w:rFonts w:ascii="Arial Black" w:hAnsi="Arial Black" w:cs="Arial"/>
              </w:rPr>
              <w:t>Wards affected:</w:t>
            </w:r>
          </w:p>
        </w:tc>
        <w:tc>
          <w:tcPr>
            <w:tcW w:w="5205" w:type="dxa"/>
            <w:gridSpan w:val="2"/>
          </w:tcPr>
          <w:p w14:paraId="58B7DF1D" w14:textId="08A9F05F" w:rsidR="00C22084" w:rsidRDefault="002B4B65" w:rsidP="00BC4A50">
            <w:pPr>
              <w:rPr>
                <w:rFonts w:ascii="Arial" w:hAnsi="Arial" w:cs="Arial"/>
                <w:sz w:val="28"/>
              </w:rPr>
            </w:pPr>
            <w:r>
              <w:rPr>
                <w:rFonts w:ascii="Arial" w:hAnsi="Arial" w:cs="Arial"/>
                <w:sz w:val="28"/>
              </w:rPr>
              <w:t xml:space="preserve">Greenhill, </w:t>
            </w:r>
            <w:r w:rsidR="003134C1">
              <w:rPr>
                <w:rFonts w:ascii="Arial" w:hAnsi="Arial" w:cs="Arial"/>
                <w:sz w:val="28"/>
              </w:rPr>
              <w:t xml:space="preserve">Headstone North, </w:t>
            </w:r>
            <w:r>
              <w:rPr>
                <w:rFonts w:ascii="Arial" w:hAnsi="Arial" w:cs="Arial"/>
                <w:sz w:val="28"/>
              </w:rPr>
              <w:t>Headstone South</w:t>
            </w:r>
            <w:r w:rsidR="003134C1">
              <w:rPr>
                <w:rFonts w:ascii="Arial" w:hAnsi="Arial" w:cs="Arial"/>
                <w:sz w:val="28"/>
              </w:rPr>
              <w:t>, West Harrow</w:t>
            </w:r>
          </w:p>
        </w:tc>
      </w:tr>
      <w:tr w:rsidR="006C208E" w14:paraId="2FDB84DC" w14:textId="77777777" w:rsidTr="62988F0A">
        <w:trPr>
          <w:trHeight w:val="678"/>
        </w:trPr>
        <w:tc>
          <w:tcPr>
            <w:tcW w:w="3846" w:type="dxa"/>
          </w:tcPr>
          <w:p w14:paraId="47FDE794" w14:textId="77777777" w:rsidR="006C208E" w:rsidRPr="007B7F69" w:rsidRDefault="006C208E" w:rsidP="006C208E">
            <w:pPr>
              <w:pStyle w:val="Infotext"/>
              <w:rPr>
                <w:rFonts w:ascii="Arial Black" w:hAnsi="Arial Black" w:cs="Arial"/>
              </w:rPr>
            </w:pPr>
            <w:r w:rsidRPr="007B7F69">
              <w:rPr>
                <w:rFonts w:ascii="Arial Black" w:hAnsi="Arial Black" w:cs="Arial"/>
              </w:rPr>
              <w:t>Enclosures:</w:t>
            </w:r>
          </w:p>
          <w:p w14:paraId="72AA0170" w14:textId="77777777" w:rsidR="006C208E" w:rsidRPr="007B7F69" w:rsidRDefault="006C208E" w:rsidP="006C208E">
            <w:pPr>
              <w:pStyle w:val="Infotext"/>
              <w:rPr>
                <w:rFonts w:ascii="Arial Black" w:hAnsi="Arial Black" w:cs="Arial"/>
              </w:rPr>
            </w:pPr>
          </w:p>
        </w:tc>
        <w:tc>
          <w:tcPr>
            <w:tcW w:w="5205" w:type="dxa"/>
            <w:gridSpan w:val="2"/>
          </w:tcPr>
          <w:p w14:paraId="7F061C5F" w14:textId="77777777" w:rsidR="00807ED9" w:rsidRPr="00CD7C4F" w:rsidRDefault="00807ED9" w:rsidP="006C208E">
            <w:pPr>
              <w:rPr>
                <w:rFonts w:ascii="Arial" w:hAnsi="Arial" w:cs="Arial"/>
                <w:sz w:val="28"/>
                <w:szCs w:val="28"/>
                <w:highlight w:val="yellow"/>
              </w:rPr>
            </w:pPr>
          </w:p>
          <w:p w14:paraId="437198AC" w14:textId="2B788AE8" w:rsidR="00DA0917" w:rsidRDefault="007B7F69" w:rsidP="007B7F69">
            <w:pPr>
              <w:rPr>
                <w:rFonts w:ascii="Arial" w:hAnsi="Arial" w:cs="Arial"/>
                <w:sz w:val="24"/>
                <w:szCs w:val="24"/>
              </w:rPr>
            </w:pPr>
            <w:r w:rsidRPr="00AC789D">
              <w:rPr>
                <w:rFonts w:ascii="Arial" w:hAnsi="Arial" w:cs="Arial"/>
                <w:sz w:val="24"/>
                <w:szCs w:val="24"/>
              </w:rPr>
              <w:t xml:space="preserve">Appendix 1 </w:t>
            </w:r>
            <w:r w:rsidRPr="00757D23">
              <w:rPr>
                <w:rFonts w:ascii="Arial" w:hAnsi="Arial" w:cs="Arial"/>
                <w:sz w:val="24"/>
                <w:szCs w:val="24"/>
              </w:rPr>
              <w:t>Pedestrian / cycling / vehicle activity</w:t>
            </w:r>
          </w:p>
          <w:p w14:paraId="32A745AD" w14:textId="398E0186" w:rsidR="007B7F69" w:rsidRDefault="007B7F69" w:rsidP="007B7F69">
            <w:pPr>
              <w:rPr>
                <w:rFonts w:ascii="Arial" w:hAnsi="Arial" w:cs="Arial"/>
                <w:sz w:val="24"/>
                <w:szCs w:val="24"/>
              </w:rPr>
            </w:pPr>
            <w:r w:rsidRPr="00AC789D">
              <w:rPr>
                <w:rFonts w:ascii="Arial" w:hAnsi="Arial" w:cs="Arial"/>
                <w:sz w:val="24"/>
                <w:szCs w:val="24"/>
              </w:rPr>
              <w:t xml:space="preserve">Appendix 2 </w:t>
            </w:r>
            <w:r w:rsidRPr="00757D23">
              <w:rPr>
                <w:rFonts w:ascii="Arial" w:hAnsi="Arial" w:cs="Arial"/>
                <w:sz w:val="24"/>
                <w:szCs w:val="24"/>
              </w:rPr>
              <w:t>Queue length surveys</w:t>
            </w:r>
          </w:p>
          <w:p w14:paraId="1CFE6DF8" w14:textId="77777777" w:rsidR="002A5AC0" w:rsidRDefault="007B7F69" w:rsidP="00FA2ED8">
            <w:pPr>
              <w:rPr>
                <w:rFonts w:ascii="Arial" w:hAnsi="Arial" w:cs="Arial"/>
                <w:sz w:val="24"/>
                <w:szCs w:val="24"/>
              </w:rPr>
            </w:pPr>
            <w:r w:rsidRPr="0A7D36AC">
              <w:rPr>
                <w:rFonts w:ascii="Arial" w:hAnsi="Arial" w:cs="Arial"/>
                <w:sz w:val="24"/>
                <w:szCs w:val="24"/>
              </w:rPr>
              <w:t>Appendix 3</w:t>
            </w:r>
            <w:r w:rsidR="002A5AC0">
              <w:rPr>
                <w:rFonts w:ascii="Arial" w:hAnsi="Arial" w:cs="Arial"/>
                <w:sz w:val="24"/>
                <w:szCs w:val="24"/>
              </w:rPr>
              <w:t>a</w:t>
            </w:r>
            <w:r w:rsidRPr="0A7D36AC">
              <w:rPr>
                <w:rFonts w:ascii="Arial" w:hAnsi="Arial" w:cs="Arial"/>
                <w:sz w:val="24"/>
                <w:szCs w:val="24"/>
              </w:rPr>
              <w:t xml:space="preserve"> </w:t>
            </w:r>
            <w:r w:rsidR="00FA2ED8" w:rsidRPr="0A7D36AC">
              <w:rPr>
                <w:rFonts w:ascii="Arial" w:hAnsi="Arial" w:cs="Arial"/>
                <w:sz w:val="24"/>
                <w:szCs w:val="24"/>
              </w:rPr>
              <w:t>Headstone South LTN Summer 2020 leaflet to residents</w:t>
            </w:r>
          </w:p>
          <w:p w14:paraId="778058C9" w14:textId="55B6E0A6" w:rsidR="002A5AC0" w:rsidRDefault="002A5AC0" w:rsidP="00FA2ED8">
            <w:pPr>
              <w:rPr>
                <w:rFonts w:ascii="Arial" w:hAnsi="Arial" w:cs="Arial"/>
                <w:sz w:val="24"/>
                <w:szCs w:val="24"/>
              </w:rPr>
            </w:pPr>
            <w:r>
              <w:rPr>
                <w:rFonts w:ascii="Arial" w:hAnsi="Arial"/>
                <w:sz w:val="24"/>
                <w:szCs w:val="24"/>
              </w:rPr>
              <w:t>Appendix 3b Headstone South LTN Summer 2020 Leaflet correction</w:t>
            </w:r>
            <w:r w:rsidR="00FA2ED8">
              <w:br/>
            </w:r>
            <w:r w:rsidR="007B7F69" w:rsidRPr="0A7D36AC">
              <w:rPr>
                <w:rFonts w:ascii="Arial" w:hAnsi="Arial" w:cs="Arial"/>
                <w:sz w:val="24"/>
                <w:szCs w:val="24"/>
              </w:rPr>
              <w:t xml:space="preserve">Appendix </w:t>
            </w:r>
            <w:r w:rsidR="668CD79B" w:rsidRPr="0A7D36AC">
              <w:rPr>
                <w:rFonts w:ascii="Arial" w:hAnsi="Arial" w:cs="Arial"/>
                <w:sz w:val="24"/>
                <w:szCs w:val="24"/>
              </w:rPr>
              <w:t>4</w:t>
            </w:r>
            <w:r w:rsidR="00FA2ED8" w:rsidRPr="0A7D36AC">
              <w:rPr>
                <w:rFonts w:ascii="Arial" w:hAnsi="Arial" w:cs="Arial"/>
                <w:sz w:val="24"/>
                <w:szCs w:val="24"/>
              </w:rPr>
              <w:t xml:space="preserve"> </w:t>
            </w:r>
            <w:r>
              <w:rPr>
                <w:rFonts w:ascii="Arial" w:hAnsi="Arial" w:cs="Arial"/>
                <w:sz w:val="24"/>
                <w:szCs w:val="24"/>
              </w:rPr>
              <w:t>Letter to Southfield Park Residents</w:t>
            </w:r>
          </w:p>
          <w:p w14:paraId="1E416BD4" w14:textId="16E7271F" w:rsidR="00FA2ED8" w:rsidRPr="00FA2ED8" w:rsidRDefault="002A5AC0" w:rsidP="00FA2ED8">
            <w:pPr>
              <w:rPr>
                <w:rFonts w:ascii="Arial" w:hAnsi="Arial" w:cs="Arial"/>
                <w:sz w:val="24"/>
                <w:szCs w:val="24"/>
              </w:rPr>
            </w:pPr>
            <w:r w:rsidRPr="002A5AC0">
              <w:rPr>
                <w:rFonts w:ascii="Arial" w:hAnsi="Arial" w:cs="Arial"/>
                <w:sz w:val="24"/>
                <w:szCs w:val="24"/>
              </w:rPr>
              <w:t xml:space="preserve">Appendix 5 </w:t>
            </w:r>
            <w:r w:rsidR="00FA2ED8" w:rsidRPr="002A5AC0">
              <w:rPr>
                <w:rFonts w:ascii="Arial" w:hAnsi="Arial" w:cs="Arial"/>
                <w:sz w:val="24"/>
                <w:szCs w:val="24"/>
              </w:rPr>
              <w:t>Commonplace</w:t>
            </w:r>
            <w:r w:rsidR="00FA2ED8" w:rsidRPr="0A7D36AC">
              <w:rPr>
                <w:rFonts w:ascii="Arial" w:hAnsi="Arial" w:cs="Arial"/>
                <w:sz w:val="24"/>
                <w:szCs w:val="24"/>
              </w:rPr>
              <w:t xml:space="preserve"> </w:t>
            </w:r>
            <w:r w:rsidR="007B7F69" w:rsidRPr="0A7D36AC">
              <w:rPr>
                <w:rFonts w:ascii="Arial" w:hAnsi="Arial" w:cs="Arial"/>
                <w:sz w:val="24"/>
                <w:szCs w:val="24"/>
              </w:rPr>
              <w:t>engagement</w:t>
            </w:r>
            <w:r w:rsidR="00FA2ED8" w:rsidRPr="0A7D36AC">
              <w:rPr>
                <w:rFonts w:ascii="Arial" w:hAnsi="Arial" w:cs="Arial"/>
                <w:sz w:val="24"/>
                <w:szCs w:val="24"/>
              </w:rPr>
              <w:t xml:space="preserve"> results</w:t>
            </w:r>
          </w:p>
          <w:p w14:paraId="150572DC" w14:textId="6053614A" w:rsidR="00FA2ED8" w:rsidRPr="00FA2ED8" w:rsidRDefault="007B7F69" w:rsidP="0A7D36AC">
            <w:pPr>
              <w:pStyle w:val="paragraph"/>
              <w:spacing w:before="0" w:beforeAutospacing="0" w:after="0" w:afterAutospacing="0"/>
              <w:textAlignment w:val="baseline"/>
              <w:rPr>
                <w:rStyle w:val="normaltextrun"/>
                <w:rFonts w:ascii="Arial" w:hAnsi="Arial" w:cs="Arial"/>
              </w:rPr>
            </w:pPr>
            <w:r w:rsidRPr="0A7D36AC">
              <w:rPr>
                <w:rFonts w:ascii="Arial" w:hAnsi="Arial" w:cs="Arial"/>
              </w:rPr>
              <w:t>Appendix</w:t>
            </w:r>
            <w:r w:rsidR="00FA2ED8" w:rsidRPr="0A7D36AC">
              <w:rPr>
                <w:rFonts w:ascii="Arial" w:hAnsi="Arial" w:cs="Arial"/>
              </w:rPr>
              <w:t xml:space="preserve"> </w:t>
            </w:r>
            <w:r w:rsidR="002A5AC0">
              <w:rPr>
                <w:rFonts w:ascii="Arial" w:hAnsi="Arial" w:cs="Arial"/>
              </w:rPr>
              <w:t>6</w:t>
            </w:r>
            <w:r w:rsidR="00FA2ED8" w:rsidRPr="0A7D36AC">
              <w:rPr>
                <w:rFonts w:ascii="Arial" w:hAnsi="Arial" w:cs="Arial"/>
              </w:rPr>
              <w:t xml:space="preserve"> </w:t>
            </w:r>
            <w:r w:rsidR="00FA2ED8" w:rsidRPr="0A7D36AC">
              <w:rPr>
                <w:rStyle w:val="normaltextrun"/>
                <w:rFonts w:ascii="Arial" w:hAnsi="Arial" w:cs="Arial"/>
              </w:rPr>
              <w:t>Headstone South LTN consultation document</w:t>
            </w:r>
          </w:p>
          <w:p w14:paraId="2D8EB4FB" w14:textId="12D07E61" w:rsidR="00FA2ED8" w:rsidRPr="00FA2ED8" w:rsidRDefault="00FA2ED8" w:rsidP="0A7D36AC">
            <w:pPr>
              <w:pStyle w:val="paragraph"/>
              <w:spacing w:before="0" w:beforeAutospacing="0" w:after="0" w:afterAutospacing="0"/>
              <w:textAlignment w:val="baseline"/>
              <w:rPr>
                <w:rStyle w:val="normaltextrun"/>
                <w:rFonts w:ascii="Arial" w:hAnsi="Arial" w:cs="Arial"/>
              </w:rPr>
            </w:pPr>
            <w:r w:rsidRPr="0A7D36AC">
              <w:rPr>
                <w:rStyle w:val="normaltextrun"/>
                <w:rFonts w:ascii="Arial" w:hAnsi="Arial" w:cs="Arial"/>
              </w:rPr>
              <w:t xml:space="preserve">Appendix </w:t>
            </w:r>
            <w:r w:rsidR="002A5AC0">
              <w:rPr>
                <w:rStyle w:val="normaltextrun"/>
                <w:rFonts w:ascii="Arial" w:hAnsi="Arial" w:cs="Arial"/>
              </w:rPr>
              <w:t>7</w:t>
            </w:r>
            <w:r w:rsidRPr="0A7D36AC">
              <w:rPr>
                <w:rStyle w:val="normaltextrun"/>
                <w:rFonts w:ascii="Arial" w:hAnsi="Arial" w:cs="Arial"/>
              </w:rPr>
              <w:t xml:space="preserve"> Francis Road area LTN consultation document</w:t>
            </w:r>
          </w:p>
          <w:p w14:paraId="27700DAD" w14:textId="32BC8304" w:rsidR="00FA2ED8" w:rsidRPr="00FA2ED8" w:rsidRDefault="00FA2ED8" w:rsidP="0A7D36AC">
            <w:pPr>
              <w:pStyle w:val="paragraph"/>
              <w:spacing w:before="0" w:beforeAutospacing="0" w:after="0" w:afterAutospacing="0"/>
              <w:textAlignment w:val="baseline"/>
              <w:rPr>
                <w:rStyle w:val="normaltextrun"/>
                <w:rFonts w:ascii="Arial" w:hAnsi="Arial" w:cs="Arial"/>
              </w:rPr>
            </w:pPr>
            <w:r w:rsidRPr="0A7D36AC">
              <w:rPr>
                <w:rStyle w:val="normaltextrun"/>
                <w:rFonts w:ascii="Arial" w:hAnsi="Arial" w:cs="Arial"/>
              </w:rPr>
              <w:t xml:space="preserve">Appendix </w:t>
            </w:r>
            <w:r w:rsidR="002A5AC0">
              <w:rPr>
                <w:rStyle w:val="normaltextrun"/>
                <w:rFonts w:ascii="Arial" w:hAnsi="Arial" w:cs="Arial"/>
              </w:rPr>
              <w:t>8</w:t>
            </w:r>
            <w:r w:rsidRPr="0A7D36AC">
              <w:rPr>
                <w:rStyle w:val="normaltextrun"/>
                <w:rFonts w:ascii="Arial" w:hAnsi="Arial" w:cs="Arial"/>
              </w:rPr>
              <w:t xml:space="preserve"> Vaughan Road area LTN consultation document</w:t>
            </w:r>
          </w:p>
          <w:p w14:paraId="2CC22A3F" w14:textId="2DD7F025" w:rsidR="0066542B" w:rsidRPr="00FA2ED8" w:rsidRDefault="00FA2ED8" w:rsidP="0A7D36AC">
            <w:pPr>
              <w:pStyle w:val="paragraph"/>
              <w:spacing w:before="0" w:beforeAutospacing="0" w:after="0" w:afterAutospacing="0"/>
              <w:textAlignment w:val="baseline"/>
            </w:pPr>
            <w:r w:rsidRPr="0A7D36AC">
              <w:rPr>
                <w:rStyle w:val="normaltextrun"/>
                <w:rFonts w:ascii="Arial" w:hAnsi="Arial" w:cs="Arial"/>
              </w:rPr>
              <w:lastRenderedPageBreak/>
              <w:t xml:space="preserve">Appendix </w:t>
            </w:r>
            <w:r w:rsidR="002A5AC0">
              <w:rPr>
                <w:rStyle w:val="normaltextrun"/>
                <w:rFonts w:ascii="Arial" w:hAnsi="Arial" w:cs="Arial"/>
              </w:rPr>
              <w:t>9</w:t>
            </w:r>
            <w:r w:rsidRPr="0A7D36AC">
              <w:rPr>
                <w:rStyle w:val="normaltextrun"/>
                <w:rFonts w:ascii="Arial" w:hAnsi="Arial" w:cs="Arial"/>
              </w:rPr>
              <w:t xml:space="preserve"> LTN consultation results</w:t>
            </w:r>
          </w:p>
        </w:tc>
      </w:tr>
      <w:tr w:rsidR="006C208E" w14:paraId="266965F2" w14:textId="77777777" w:rsidTr="62988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Height w:val="127"/>
        </w:trPr>
        <w:tc>
          <w:tcPr>
            <w:tcW w:w="8445" w:type="dxa"/>
            <w:gridSpan w:val="2"/>
            <w:tcBorders>
              <w:top w:val="nil"/>
              <w:left w:val="nil"/>
              <w:bottom w:val="single" w:sz="4" w:space="0" w:color="auto"/>
              <w:right w:val="nil"/>
            </w:tcBorders>
          </w:tcPr>
          <w:p w14:paraId="1384BAD3" w14:textId="4E422D82" w:rsidR="006C208E" w:rsidRDefault="006C208E" w:rsidP="009B3B29">
            <w:pPr>
              <w:pStyle w:val="Heading1"/>
            </w:pPr>
            <w:r>
              <w:lastRenderedPageBreak/>
              <w:t>Section 1 – Summary and Recommendations</w:t>
            </w:r>
          </w:p>
          <w:p w14:paraId="65FFEE64" w14:textId="77777777" w:rsidR="006C208E" w:rsidRDefault="006C208E" w:rsidP="009B3B29"/>
        </w:tc>
      </w:tr>
      <w:tr w:rsidR="006C208E" w14:paraId="2DEB8B04" w14:textId="77777777" w:rsidTr="62988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6" w:type="dxa"/>
          <w:trHeight w:val="127"/>
        </w:trPr>
        <w:tc>
          <w:tcPr>
            <w:tcW w:w="8445" w:type="dxa"/>
            <w:gridSpan w:val="2"/>
            <w:tcBorders>
              <w:top w:val="single" w:sz="4" w:space="0" w:color="auto"/>
              <w:left w:val="single" w:sz="4" w:space="0" w:color="auto"/>
              <w:bottom w:val="single" w:sz="4" w:space="0" w:color="auto"/>
              <w:right w:val="single" w:sz="4" w:space="0" w:color="auto"/>
            </w:tcBorders>
          </w:tcPr>
          <w:p w14:paraId="4FA4ABF5" w14:textId="77777777" w:rsidR="00492396" w:rsidRDefault="00492396" w:rsidP="006C208E">
            <w:pPr>
              <w:rPr>
                <w:rFonts w:ascii="Arial" w:hAnsi="Arial" w:cs="Arial"/>
                <w:sz w:val="24"/>
                <w:szCs w:val="24"/>
              </w:rPr>
            </w:pPr>
          </w:p>
          <w:p w14:paraId="15706407" w14:textId="057409B2" w:rsidR="006C208E" w:rsidRPr="003B4977" w:rsidRDefault="006C208E" w:rsidP="006C208E">
            <w:pPr>
              <w:rPr>
                <w:rFonts w:ascii="Arial" w:hAnsi="Arial" w:cs="Arial"/>
                <w:sz w:val="24"/>
                <w:szCs w:val="24"/>
              </w:rPr>
            </w:pPr>
            <w:r w:rsidRPr="003B4977">
              <w:rPr>
                <w:rFonts w:ascii="Arial" w:hAnsi="Arial" w:cs="Arial"/>
                <w:sz w:val="24"/>
                <w:szCs w:val="24"/>
              </w:rPr>
              <w:t xml:space="preserve">This report </w:t>
            </w:r>
            <w:r w:rsidR="00BC4A50">
              <w:rPr>
                <w:rFonts w:ascii="Arial" w:hAnsi="Arial" w:cs="Arial"/>
                <w:sz w:val="24"/>
                <w:szCs w:val="24"/>
              </w:rPr>
              <w:t xml:space="preserve">details the </w:t>
            </w:r>
            <w:r w:rsidR="002B4B65">
              <w:rPr>
                <w:rFonts w:ascii="Arial" w:hAnsi="Arial" w:cs="Arial"/>
                <w:sz w:val="24"/>
                <w:szCs w:val="24"/>
              </w:rPr>
              <w:t>six-month</w:t>
            </w:r>
            <w:r w:rsidR="00BC4A50">
              <w:rPr>
                <w:rFonts w:ascii="Arial" w:hAnsi="Arial" w:cs="Arial"/>
                <w:sz w:val="24"/>
                <w:szCs w:val="24"/>
              </w:rPr>
              <w:t xml:space="preserve"> review of the </w:t>
            </w:r>
            <w:r w:rsidR="00D039D8">
              <w:rPr>
                <w:rFonts w:ascii="Arial" w:hAnsi="Arial" w:cs="Arial"/>
                <w:sz w:val="24"/>
                <w:szCs w:val="24"/>
              </w:rPr>
              <w:t xml:space="preserve">four </w:t>
            </w:r>
            <w:r w:rsidR="002B4B65">
              <w:rPr>
                <w:rFonts w:ascii="Arial" w:hAnsi="Arial" w:cs="Arial"/>
                <w:sz w:val="24"/>
                <w:szCs w:val="24"/>
              </w:rPr>
              <w:t xml:space="preserve">low traffic neighbourhood </w:t>
            </w:r>
            <w:r w:rsidR="00BC4A50">
              <w:rPr>
                <w:rFonts w:ascii="Arial" w:hAnsi="Arial" w:cs="Arial"/>
                <w:sz w:val="24"/>
                <w:szCs w:val="24"/>
              </w:rPr>
              <w:t>schemes introduced as a part of the Harrow Streetspace Prog</w:t>
            </w:r>
            <w:r w:rsidR="00465B6D">
              <w:rPr>
                <w:rFonts w:ascii="Arial" w:hAnsi="Arial" w:cs="Arial"/>
                <w:sz w:val="24"/>
                <w:szCs w:val="24"/>
              </w:rPr>
              <w:t>r</w:t>
            </w:r>
            <w:r w:rsidR="00BC4A50">
              <w:rPr>
                <w:rFonts w:ascii="Arial" w:hAnsi="Arial" w:cs="Arial"/>
                <w:sz w:val="24"/>
                <w:szCs w:val="24"/>
              </w:rPr>
              <w:t>amme</w:t>
            </w:r>
            <w:r w:rsidR="00D039D8">
              <w:rPr>
                <w:rFonts w:ascii="Arial" w:hAnsi="Arial" w:cs="Arial"/>
                <w:sz w:val="24"/>
                <w:szCs w:val="24"/>
              </w:rPr>
              <w:t xml:space="preserve"> in </w:t>
            </w:r>
            <w:r w:rsidR="003C3EE2">
              <w:rPr>
                <w:rFonts w:ascii="Arial" w:hAnsi="Arial" w:cs="Arial"/>
                <w:sz w:val="24"/>
                <w:szCs w:val="24"/>
              </w:rPr>
              <w:t>October</w:t>
            </w:r>
            <w:r w:rsidR="00D039D8">
              <w:rPr>
                <w:rFonts w:ascii="Arial" w:hAnsi="Arial" w:cs="Arial"/>
                <w:sz w:val="24"/>
                <w:szCs w:val="24"/>
              </w:rPr>
              <w:t xml:space="preserve"> 2020</w:t>
            </w:r>
            <w:r w:rsidR="00BF2308">
              <w:rPr>
                <w:rFonts w:ascii="Arial" w:hAnsi="Arial" w:cs="Arial"/>
                <w:sz w:val="24"/>
                <w:szCs w:val="24"/>
              </w:rPr>
              <w:t xml:space="preserve"> an</w:t>
            </w:r>
            <w:r w:rsidR="002B4B65">
              <w:rPr>
                <w:rFonts w:ascii="Arial" w:hAnsi="Arial" w:cs="Arial"/>
                <w:sz w:val="24"/>
                <w:szCs w:val="24"/>
              </w:rPr>
              <w:t>d</w:t>
            </w:r>
            <w:r w:rsidR="00BF2308">
              <w:rPr>
                <w:rFonts w:ascii="Arial" w:hAnsi="Arial" w:cs="Arial"/>
                <w:sz w:val="24"/>
                <w:szCs w:val="24"/>
              </w:rPr>
              <w:t xml:space="preserve"> to consider the future of the schemes.</w:t>
            </w:r>
          </w:p>
          <w:p w14:paraId="0D49EA0C" w14:textId="77777777" w:rsidR="003B4977" w:rsidRPr="003B4977" w:rsidRDefault="003B4977" w:rsidP="003B4977">
            <w:pPr>
              <w:pStyle w:val="BodyText"/>
              <w:rPr>
                <w:szCs w:val="24"/>
              </w:rPr>
            </w:pPr>
          </w:p>
          <w:p w14:paraId="3537ABD0" w14:textId="41B559D1" w:rsidR="00435E9B" w:rsidRPr="00435E9B" w:rsidRDefault="00435E9B" w:rsidP="00435E9B">
            <w:pPr>
              <w:outlineLvl w:val="1"/>
              <w:rPr>
                <w:rFonts w:ascii="Arial" w:hAnsi="Arial"/>
                <w:b/>
                <w:bCs/>
                <w:sz w:val="24"/>
                <w:szCs w:val="24"/>
              </w:rPr>
            </w:pPr>
            <w:bookmarkStart w:id="0" w:name="_Hlk69126258"/>
            <w:r w:rsidRPr="00435E9B">
              <w:rPr>
                <w:rFonts w:ascii="Arial" w:hAnsi="Arial"/>
                <w:b/>
                <w:bCs/>
                <w:sz w:val="24"/>
                <w:szCs w:val="24"/>
              </w:rPr>
              <w:t>Recommendations</w:t>
            </w:r>
          </w:p>
          <w:p w14:paraId="521BCA7E" w14:textId="77777777" w:rsidR="00435E9B" w:rsidRPr="00435E9B" w:rsidRDefault="00435E9B" w:rsidP="00435E9B">
            <w:pPr>
              <w:outlineLvl w:val="1"/>
              <w:rPr>
                <w:rFonts w:ascii="Arial" w:hAnsi="Arial" w:cs="Arial"/>
                <w:b/>
                <w:bCs/>
                <w:sz w:val="24"/>
                <w:szCs w:val="24"/>
              </w:rPr>
            </w:pPr>
          </w:p>
          <w:p w14:paraId="41804374" w14:textId="77777777" w:rsidR="00E46C02" w:rsidRDefault="00F81233" w:rsidP="00E46C02">
            <w:pPr>
              <w:pStyle w:val="ListParagraph"/>
              <w:numPr>
                <w:ilvl w:val="0"/>
                <w:numId w:val="46"/>
              </w:numPr>
              <w:suppressAutoHyphens/>
              <w:autoSpaceDN w:val="0"/>
              <w:spacing w:after="160"/>
              <w:textAlignment w:val="baseline"/>
              <w:rPr>
                <w:rFonts w:eastAsia="Arial" w:cs="Arial"/>
              </w:rPr>
            </w:pPr>
            <w:r w:rsidRPr="00376E07">
              <w:rPr>
                <w:rFonts w:cs="Arial"/>
              </w:rPr>
              <w:t xml:space="preserve">That </w:t>
            </w:r>
            <w:r>
              <w:rPr>
                <w:rFonts w:cs="Arial"/>
              </w:rPr>
              <w:t xml:space="preserve">the panel </w:t>
            </w:r>
            <w:r w:rsidRPr="00376E07">
              <w:rPr>
                <w:rFonts w:cs="Arial"/>
              </w:rPr>
              <w:t>consider the info</w:t>
            </w:r>
            <w:r>
              <w:rPr>
                <w:rFonts w:cs="Arial"/>
              </w:rPr>
              <w:t>r</w:t>
            </w:r>
            <w:r w:rsidRPr="00376E07">
              <w:rPr>
                <w:rFonts w:cs="Arial"/>
              </w:rPr>
              <w:t>m</w:t>
            </w:r>
            <w:r>
              <w:rPr>
                <w:rFonts w:cs="Arial"/>
              </w:rPr>
              <w:t>a</w:t>
            </w:r>
            <w:r w:rsidRPr="00376E07">
              <w:rPr>
                <w:rFonts w:cs="Arial"/>
              </w:rPr>
              <w:t>tion provided</w:t>
            </w:r>
            <w:r>
              <w:rPr>
                <w:rFonts w:cs="Arial"/>
              </w:rPr>
              <w:t xml:space="preserve"> </w:t>
            </w:r>
            <w:r w:rsidRPr="00376E07">
              <w:rPr>
                <w:rFonts w:cs="Arial"/>
              </w:rPr>
              <w:t>in this report and make a recommendation to Cabinet</w:t>
            </w:r>
            <w:r w:rsidR="00E46C02" w:rsidRPr="008F3C46">
              <w:rPr>
                <w:rFonts w:eastAsia="Arial" w:cs="Arial"/>
              </w:rPr>
              <w:t xml:space="preserve"> to remove these schemes with immediate effect.</w:t>
            </w:r>
          </w:p>
          <w:p w14:paraId="22C196CD" w14:textId="2A2751F7" w:rsidR="00F81233" w:rsidRPr="00E46C02" w:rsidRDefault="00F81233" w:rsidP="00E46C02">
            <w:pPr>
              <w:pStyle w:val="ListParagraph"/>
              <w:numPr>
                <w:ilvl w:val="0"/>
                <w:numId w:val="46"/>
              </w:numPr>
              <w:suppressAutoHyphens/>
              <w:autoSpaceDN w:val="0"/>
              <w:spacing w:after="160"/>
              <w:textAlignment w:val="baseline"/>
              <w:rPr>
                <w:rFonts w:eastAsia="Arial" w:cs="Arial"/>
              </w:rPr>
            </w:pPr>
            <w:r w:rsidRPr="00E46C02">
              <w:rPr>
                <w:rFonts w:cs="Arial"/>
              </w:rPr>
              <w:t xml:space="preserve">That the panel recommend to the Corporate Director - Community following consultation with the Portfolio Holder for Environment </w:t>
            </w:r>
          </w:p>
          <w:p w14:paraId="77C2FB7B" w14:textId="097BFA8A" w:rsidR="00F81233" w:rsidRPr="00376E07" w:rsidRDefault="00F81233" w:rsidP="00F81233">
            <w:pPr>
              <w:pStyle w:val="paragraph"/>
              <w:numPr>
                <w:ilvl w:val="1"/>
                <w:numId w:val="40"/>
              </w:numPr>
              <w:spacing w:before="0" w:beforeAutospacing="0" w:after="0" w:afterAutospacing="0"/>
              <w:textAlignment w:val="baseline"/>
              <w:rPr>
                <w:rFonts w:ascii="Arial" w:hAnsi="Arial" w:cs="Arial"/>
                <w:lang w:eastAsia="en-US"/>
              </w:rPr>
            </w:pPr>
            <w:r w:rsidRPr="0A7D36AC">
              <w:rPr>
                <w:rFonts w:ascii="Arial" w:hAnsi="Arial" w:cs="Arial"/>
                <w:lang w:eastAsia="en-US"/>
              </w:rPr>
              <w:t>to work towards introducing speed reductions in roads and streets</w:t>
            </w:r>
            <w:r>
              <w:rPr>
                <w:rFonts w:ascii="Arial" w:hAnsi="Arial" w:cs="Arial"/>
                <w:lang w:eastAsia="en-US"/>
              </w:rPr>
              <w:t xml:space="preserve"> with identified road safety issues</w:t>
            </w:r>
            <w:r w:rsidRPr="0A7D36AC">
              <w:rPr>
                <w:rFonts w:ascii="Arial" w:hAnsi="Arial" w:cs="Arial"/>
                <w:lang w:eastAsia="en-US"/>
              </w:rPr>
              <w:t xml:space="preserve"> where budget and enforcement constraints allow.</w:t>
            </w:r>
          </w:p>
          <w:p w14:paraId="0E3682B1" w14:textId="77777777" w:rsidR="00F81233" w:rsidRPr="00376E07" w:rsidRDefault="00F81233" w:rsidP="00F81233">
            <w:pPr>
              <w:pStyle w:val="paragraph"/>
              <w:numPr>
                <w:ilvl w:val="1"/>
                <w:numId w:val="40"/>
              </w:numPr>
              <w:spacing w:before="0" w:beforeAutospacing="0" w:after="0" w:afterAutospacing="0"/>
              <w:textAlignment w:val="baseline"/>
              <w:rPr>
                <w:rFonts w:ascii="Arial" w:hAnsi="Arial" w:cs="Arial"/>
                <w:lang w:eastAsia="en-US"/>
              </w:rPr>
            </w:pPr>
            <w:r w:rsidRPr="0A7D36AC">
              <w:rPr>
                <w:rFonts w:ascii="Arial" w:hAnsi="Arial" w:cs="Arial"/>
                <w:lang w:eastAsia="en-US"/>
              </w:rPr>
              <w:t>a review of the Francis Road width restriction  </w:t>
            </w:r>
          </w:p>
          <w:bookmarkEnd w:id="0"/>
          <w:p w14:paraId="65436B7C" w14:textId="77777777" w:rsidR="00435E9B" w:rsidRPr="00435E9B" w:rsidRDefault="00435E9B" w:rsidP="00435E9B">
            <w:pPr>
              <w:jc w:val="both"/>
              <w:textAlignment w:val="baseline"/>
              <w:rPr>
                <w:rStyle w:val="normaltextrun"/>
                <w:rFonts w:cs="Arial"/>
                <w:i/>
                <w:iCs/>
                <w:u w:val="single"/>
              </w:rPr>
            </w:pPr>
          </w:p>
          <w:p w14:paraId="610751D7" w14:textId="07F96F64" w:rsidR="00BA5C9C" w:rsidRDefault="7D4CFEBA" w:rsidP="00D039D8">
            <w:r w:rsidRPr="0A7D36AC">
              <w:rPr>
                <w:rFonts w:ascii="Arial" w:eastAsia="Arial" w:hAnsi="Arial" w:cs="Arial"/>
                <w:sz w:val="24"/>
                <w:szCs w:val="24"/>
              </w:rPr>
              <w:t xml:space="preserve"> </w:t>
            </w:r>
          </w:p>
          <w:p w14:paraId="6E4433CD" w14:textId="007D1FA9" w:rsidR="00BA5C9C" w:rsidRDefault="7D4CFEBA" w:rsidP="00D039D8">
            <w:pPr>
              <w:rPr>
                <w:rFonts w:ascii="Arial" w:eastAsia="Arial" w:hAnsi="Arial" w:cs="Arial"/>
                <w:b/>
                <w:bCs/>
                <w:sz w:val="24"/>
                <w:szCs w:val="24"/>
              </w:rPr>
            </w:pPr>
            <w:r w:rsidRPr="0A7D36AC">
              <w:rPr>
                <w:rFonts w:ascii="Arial" w:eastAsia="Arial" w:hAnsi="Arial" w:cs="Arial"/>
                <w:b/>
                <w:bCs/>
                <w:sz w:val="24"/>
                <w:szCs w:val="24"/>
              </w:rPr>
              <w:t>Reason: (For recommendations)</w:t>
            </w:r>
          </w:p>
          <w:p w14:paraId="5B3453C2" w14:textId="017E309E" w:rsidR="00492396" w:rsidRDefault="00492396" w:rsidP="00D039D8">
            <w:pPr>
              <w:rPr>
                <w:b/>
                <w:bCs/>
              </w:rPr>
            </w:pPr>
          </w:p>
          <w:p w14:paraId="611BD4FE" w14:textId="40A1574E" w:rsidR="00492396" w:rsidRPr="00492396" w:rsidRDefault="00492396" w:rsidP="00D039D8">
            <w:pPr>
              <w:rPr>
                <w:rFonts w:ascii="Arial" w:hAnsi="Arial" w:cs="Arial"/>
                <w:sz w:val="24"/>
                <w:szCs w:val="24"/>
              </w:rPr>
            </w:pPr>
            <w:r>
              <w:rPr>
                <w:rFonts w:ascii="Arial" w:hAnsi="Arial" w:cs="Arial"/>
                <w:sz w:val="24"/>
                <w:szCs w:val="24"/>
              </w:rPr>
              <w:t>The four schemes were implemented in October 2020 on an experimental basis for 6-months in neighbourhoods with longstanding and ongoing concerns around safety, speeding and high levels of traffic and pollution to test the effects of Low Traffic Neighbourhoods</w:t>
            </w:r>
            <w:r w:rsidR="00E46C02">
              <w:rPr>
                <w:rFonts w:ascii="Arial" w:hAnsi="Arial" w:cs="Arial"/>
                <w:sz w:val="24"/>
                <w:szCs w:val="24"/>
              </w:rPr>
              <w:t xml:space="preserve"> (LTNs)</w:t>
            </w:r>
            <w:r>
              <w:rPr>
                <w:rFonts w:ascii="Arial" w:hAnsi="Arial" w:cs="Arial"/>
                <w:sz w:val="24"/>
                <w:szCs w:val="24"/>
              </w:rPr>
              <w:t xml:space="preserve"> in the four areas.</w:t>
            </w:r>
          </w:p>
          <w:p w14:paraId="211464CE" w14:textId="16079C30" w:rsidR="00BA5C9C" w:rsidRPr="00492396" w:rsidRDefault="00BA5C9C" w:rsidP="0A7D36AC">
            <w:pPr>
              <w:rPr>
                <w:rFonts w:ascii="Arial" w:eastAsia="Arial" w:hAnsi="Arial" w:cs="Arial"/>
                <w:sz w:val="24"/>
                <w:szCs w:val="24"/>
              </w:rPr>
            </w:pPr>
          </w:p>
          <w:p w14:paraId="5C402BF3" w14:textId="4BF14370" w:rsidR="00BA5C9C" w:rsidRDefault="24FDD642" w:rsidP="0A7D36AC">
            <w:pPr>
              <w:rPr>
                <w:rFonts w:ascii="Arial" w:eastAsia="Arial" w:hAnsi="Arial" w:cs="Arial"/>
                <w:sz w:val="24"/>
                <w:szCs w:val="24"/>
              </w:rPr>
            </w:pPr>
            <w:r w:rsidRPr="0A7D36AC">
              <w:rPr>
                <w:rFonts w:ascii="Arial" w:eastAsia="Arial" w:hAnsi="Arial" w:cs="Arial"/>
                <w:sz w:val="24"/>
                <w:szCs w:val="24"/>
              </w:rPr>
              <w:t xml:space="preserve">The details in this report highlight that while the residential roads within the LTN have benefitted from reduced levels of traffic, speeding and </w:t>
            </w:r>
            <w:r w:rsidR="0D6D14DC" w:rsidRPr="0A7D36AC">
              <w:rPr>
                <w:rFonts w:ascii="Arial" w:eastAsia="Arial" w:hAnsi="Arial" w:cs="Arial"/>
                <w:sz w:val="24"/>
                <w:szCs w:val="24"/>
              </w:rPr>
              <w:t xml:space="preserve">vehicle damage, surrounding roads have experienced an increase in </w:t>
            </w:r>
            <w:r w:rsidR="4AA1D5DB" w:rsidRPr="0A7D36AC">
              <w:rPr>
                <w:rFonts w:ascii="Arial" w:eastAsia="Arial" w:hAnsi="Arial" w:cs="Arial"/>
                <w:sz w:val="24"/>
                <w:szCs w:val="24"/>
              </w:rPr>
              <w:t xml:space="preserve">levels of </w:t>
            </w:r>
            <w:r w:rsidR="0D6D14DC" w:rsidRPr="0A7D36AC">
              <w:rPr>
                <w:rFonts w:ascii="Arial" w:eastAsia="Arial" w:hAnsi="Arial" w:cs="Arial"/>
                <w:sz w:val="24"/>
                <w:szCs w:val="24"/>
              </w:rPr>
              <w:t>traffic,</w:t>
            </w:r>
            <w:r w:rsidR="469D2930" w:rsidRPr="0A7D36AC">
              <w:rPr>
                <w:rFonts w:ascii="Arial" w:eastAsia="Arial" w:hAnsi="Arial" w:cs="Arial"/>
                <w:sz w:val="24"/>
                <w:szCs w:val="24"/>
              </w:rPr>
              <w:t xml:space="preserve"> </w:t>
            </w:r>
            <w:r w:rsidR="2EC868E8" w:rsidRPr="0A7D36AC">
              <w:rPr>
                <w:rFonts w:ascii="Arial" w:eastAsia="Arial" w:hAnsi="Arial" w:cs="Arial"/>
                <w:sz w:val="24"/>
                <w:szCs w:val="24"/>
              </w:rPr>
              <w:t>longer journey times and</w:t>
            </w:r>
            <w:r w:rsidR="0D6D14DC" w:rsidRPr="0A7D36AC">
              <w:rPr>
                <w:rFonts w:ascii="Arial" w:eastAsia="Arial" w:hAnsi="Arial" w:cs="Arial"/>
                <w:sz w:val="24"/>
                <w:szCs w:val="24"/>
              </w:rPr>
              <w:t xml:space="preserve"> waiting times at junctions</w:t>
            </w:r>
            <w:r w:rsidR="79D191C1" w:rsidRPr="0A7D36AC">
              <w:rPr>
                <w:rFonts w:ascii="Arial" w:eastAsia="Arial" w:hAnsi="Arial" w:cs="Arial"/>
                <w:sz w:val="24"/>
                <w:szCs w:val="24"/>
              </w:rPr>
              <w:t xml:space="preserve">, and </w:t>
            </w:r>
            <w:r w:rsidR="29935488" w:rsidRPr="0A7D36AC">
              <w:rPr>
                <w:rFonts w:ascii="Arial" w:eastAsia="Arial" w:hAnsi="Arial" w:cs="Arial"/>
                <w:sz w:val="24"/>
                <w:szCs w:val="24"/>
              </w:rPr>
              <w:t>increased v</w:t>
            </w:r>
            <w:r w:rsidR="3C189EA0" w:rsidRPr="0A7D36AC">
              <w:rPr>
                <w:rFonts w:ascii="Arial" w:eastAsia="Arial" w:hAnsi="Arial" w:cs="Arial"/>
                <w:sz w:val="24"/>
                <w:szCs w:val="24"/>
              </w:rPr>
              <w:t xml:space="preserve">ehicle </w:t>
            </w:r>
            <w:r w:rsidR="21EF1786" w:rsidRPr="0A7D36AC">
              <w:rPr>
                <w:rFonts w:ascii="Arial" w:eastAsia="Arial" w:hAnsi="Arial" w:cs="Arial"/>
                <w:sz w:val="24"/>
                <w:szCs w:val="24"/>
              </w:rPr>
              <w:t>emissions</w:t>
            </w:r>
            <w:r w:rsidR="3C189EA0" w:rsidRPr="0A7D36AC">
              <w:rPr>
                <w:rFonts w:ascii="Arial" w:eastAsia="Arial" w:hAnsi="Arial" w:cs="Arial"/>
                <w:sz w:val="24"/>
                <w:szCs w:val="24"/>
              </w:rPr>
              <w:t xml:space="preserve"> thereby </w:t>
            </w:r>
            <w:r w:rsidR="0D6D14DC" w:rsidRPr="0A7D36AC">
              <w:rPr>
                <w:rFonts w:ascii="Arial" w:eastAsia="Arial" w:hAnsi="Arial" w:cs="Arial"/>
                <w:sz w:val="24"/>
                <w:szCs w:val="24"/>
              </w:rPr>
              <w:t>reduc</w:t>
            </w:r>
            <w:r w:rsidR="6D98797E" w:rsidRPr="0A7D36AC">
              <w:rPr>
                <w:rFonts w:ascii="Arial" w:eastAsia="Arial" w:hAnsi="Arial" w:cs="Arial"/>
                <w:sz w:val="24"/>
                <w:szCs w:val="24"/>
              </w:rPr>
              <w:t>ing</w:t>
            </w:r>
            <w:r w:rsidR="0D6D14DC" w:rsidRPr="0A7D36AC">
              <w:rPr>
                <w:rFonts w:ascii="Arial" w:eastAsia="Arial" w:hAnsi="Arial" w:cs="Arial"/>
                <w:sz w:val="24"/>
                <w:szCs w:val="24"/>
              </w:rPr>
              <w:t xml:space="preserve"> air quality.</w:t>
            </w:r>
          </w:p>
          <w:p w14:paraId="58741A7A" w14:textId="71D96B9D" w:rsidR="00BA5C9C" w:rsidRDefault="00BA5C9C" w:rsidP="0A7D36AC">
            <w:pPr>
              <w:rPr>
                <w:rFonts w:ascii="Arial" w:eastAsia="Arial" w:hAnsi="Arial" w:cs="Arial"/>
                <w:sz w:val="24"/>
                <w:szCs w:val="24"/>
              </w:rPr>
            </w:pPr>
          </w:p>
          <w:p w14:paraId="44402714" w14:textId="77777777" w:rsidR="00F81233" w:rsidRDefault="00F81233" w:rsidP="00F81233">
            <w:pPr>
              <w:rPr>
                <w:rStyle w:val="normaltextrun"/>
                <w:rFonts w:ascii="Arial" w:hAnsi="Arial" w:cs="Arial"/>
                <w:sz w:val="24"/>
                <w:szCs w:val="24"/>
              </w:rPr>
            </w:pPr>
            <w:r w:rsidRPr="0A7D36AC">
              <w:rPr>
                <w:rStyle w:val="normaltextrun"/>
                <w:rFonts w:ascii="Arial" w:hAnsi="Arial" w:cs="Arial"/>
                <w:sz w:val="24"/>
                <w:szCs w:val="24"/>
              </w:rPr>
              <w:t>With the need for social distancing to continue for the longer-term, alongside the return of schools and easing of lockdown restrictions it is expected that levels of car usage will remain high, if not increase</w:t>
            </w:r>
            <w:r>
              <w:rPr>
                <w:rStyle w:val="normaltextrun"/>
                <w:rFonts w:ascii="Arial" w:hAnsi="Arial" w:cs="Arial"/>
                <w:sz w:val="24"/>
                <w:szCs w:val="24"/>
              </w:rPr>
              <w:t>, in the short term,</w:t>
            </w:r>
            <w:r w:rsidRPr="0A7D36AC">
              <w:rPr>
                <w:rStyle w:val="normaltextrun"/>
                <w:rFonts w:ascii="Arial" w:hAnsi="Arial" w:cs="Arial"/>
                <w:sz w:val="24"/>
                <w:szCs w:val="24"/>
              </w:rPr>
              <w:t xml:space="preserve"> thereby putting further strain on the highways and junctions, and further impacting air quality for those residing on these already busy roads.</w:t>
            </w:r>
          </w:p>
          <w:p w14:paraId="0C6269A1" w14:textId="52CB714A" w:rsidR="00BA5C9C" w:rsidRDefault="00BA5C9C" w:rsidP="0A7D36AC">
            <w:pPr>
              <w:rPr>
                <w:rFonts w:ascii="Arial" w:eastAsia="Arial" w:hAnsi="Arial" w:cs="Arial"/>
                <w:sz w:val="24"/>
                <w:szCs w:val="24"/>
              </w:rPr>
            </w:pPr>
          </w:p>
          <w:p w14:paraId="442C6810" w14:textId="1C791069" w:rsidR="00BA5C9C" w:rsidRDefault="0D6D14DC" w:rsidP="0A7D36AC">
            <w:pPr>
              <w:rPr>
                <w:rFonts w:ascii="Arial" w:eastAsia="Arial" w:hAnsi="Arial" w:cs="Arial"/>
                <w:sz w:val="24"/>
                <w:szCs w:val="24"/>
              </w:rPr>
            </w:pPr>
            <w:r w:rsidRPr="0A7D36AC">
              <w:rPr>
                <w:rFonts w:ascii="Arial" w:eastAsia="Arial" w:hAnsi="Arial" w:cs="Arial"/>
                <w:sz w:val="24"/>
                <w:szCs w:val="24"/>
              </w:rPr>
              <w:t xml:space="preserve">The engagement and consultation over the experimental six-month period highlighted </w:t>
            </w:r>
            <w:r w:rsidR="69F4D02A" w:rsidRPr="0A7D36AC">
              <w:rPr>
                <w:rFonts w:ascii="Arial" w:eastAsia="Arial" w:hAnsi="Arial" w:cs="Arial"/>
                <w:sz w:val="24"/>
                <w:szCs w:val="24"/>
              </w:rPr>
              <w:t xml:space="preserve">that a strong majority </w:t>
            </w:r>
            <w:r w:rsidR="2061836B" w:rsidRPr="0A7D36AC">
              <w:rPr>
                <w:rFonts w:ascii="Arial" w:eastAsia="Arial" w:hAnsi="Arial" w:cs="Arial"/>
                <w:sz w:val="24"/>
                <w:szCs w:val="24"/>
              </w:rPr>
              <w:t>do not agree with the LTNs, do not feel that they are working, and do not agree with the proposal to retain the LTNs using ANPR and virtual permits.</w:t>
            </w:r>
          </w:p>
          <w:p w14:paraId="6B7742EA" w14:textId="594F02BE" w:rsidR="006D5CB4" w:rsidRDefault="006D5CB4" w:rsidP="0A7D36AC">
            <w:pPr>
              <w:rPr>
                <w:rFonts w:ascii="Arial" w:eastAsia="Arial" w:hAnsi="Arial" w:cs="Arial"/>
                <w:sz w:val="24"/>
                <w:szCs w:val="24"/>
              </w:rPr>
            </w:pPr>
          </w:p>
          <w:p w14:paraId="20EA5DF6" w14:textId="3288FF3C" w:rsidR="006D5CB4" w:rsidRPr="00F81233" w:rsidRDefault="006D5CB4" w:rsidP="006D5CB4">
            <w:pPr>
              <w:rPr>
                <w:rFonts w:ascii="Arial" w:eastAsia="Calibri" w:hAnsi="Arial" w:cs="Arial"/>
                <w:sz w:val="24"/>
                <w:szCs w:val="24"/>
                <w:lang w:eastAsia="en-GB"/>
              </w:rPr>
            </w:pPr>
            <w:r>
              <w:rPr>
                <w:rFonts w:ascii="Arial" w:eastAsia="Arial" w:hAnsi="Arial" w:cs="Arial"/>
                <w:sz w:val="24"/>
                <w:szCs w:val="24"/>
              </w:rPr>
              <w:t>The original T</w:t>
            </w:r>
            <w:r w:rsidR="00E46C02">
              <w:rPr>
                <w:rFonts w:ascii="Arial" w:eastAsia="Arial" w:hAnsi="Arial" w:cs="Arial"/>
                <w:sz w:val="24"/>
                <w:szCs w:val="24"/>
              </w:rPr>
              <w:t>ransport for London (T</w:t>
            </w:r>
            <w:r>
              <w:rPr>
                <w:rFonts w:ascii="Arial" w:eastAsia="Arial" w:hAnsi="Arial" w:cs="Arial"/>
                <w:sz w:val="24"/>
                <w:szCs w:val="24"/>
              </w:rPr>
              <w:t>fL</w:t>
            </w:r>
            <w:r w:rsidR="00E46C02">
              <w:rPr>
                <w:rFonts w:ascii="Arial" w:eastAsia="Arial" w:hAnsi="Arial" w:cs="Arial"/>
                <w:sz w:val="24"/>
                <w:szCs w:val="24"/>
              </w:rPr>
              <w:t>)</w:t>
            </w:r>
            <w:r>
              <w:rPr>
                <w:rFonts w:ascii="Arial" w:eastAsia="Arial" w:hAnsi="Arial" w:cs="Arial"/>
                <w:sz w:val="24"/>
                <w:szCs w:val="24"/>
              </w:rPr>
              <w:t xml:space="preserve"> funding for the schemes has been exhausted and any new scheme would require new funding. In respect of the considered option of </w:t>
            </w:r>
            <w:r w:rsidRPr="62988F0A">
              <w:rPr>
                <w:rFonts w:ascii="Arial" w:eastAsia="Calibri" w:hAnsi="Arial" w:cs="Arial"/>
                <w:sz w:val="24"/>
                <w:szCs w:val="24"/>
                <w:lang w:eastAsia="en-GB"/>
              </w:rPr>
              <w:t xml:space="preserve">using </w:t>
            </w:r>
            <w:r>
              <w:rPr>
                <w:rFonts w:ascii="Arial" w:eastAsia="Calibri" w:hAnsi="Arial" w:cs="Arial"/>
                <w:sz w:val="24"/>
                <w:szCs w:val="24"/>
                <w:lang w:eastAsia="en-GB"/>
              </w:rPr>
              <w:t>of Automatic Number Plate Recognition (</w:t>
            </w:r>
            <w:r w:rsidRPr="62988F0A">
              <w:rPr>
                <w:rFonts w:ascii="Arial" w:eastAsia="Calibri" w:hAnsi="Arial" w:cs="Arial"/>
                <w:sz w:val="24"/>
                <w:szCs w:val="24"/>
                <w:lang w:eastAsia="en-GB"/>
              </w:rPr>
              <w:t>ANPR</w:t>
            </w:r>
            <w:r>
              <w:rPr>
                <w:rFonts w:ascii="Arial" w:eastAsia="Calibri" w:hAnsi="Arial" w:cs="Arial"/>
                <w:sz w:val="24"/>
                <w:szCs w:val="24"/>
                <w:lang w:eastAsia="en-GB"/>
              </w:rPr>
              <w:t>)</w:t>
            </w:r>
            <w:r w:rsidRPr="62988F0A">
              <w:rPr>
                <w:rFonts w:ascii="Arial" w:eastAsia="Calibri" w:hAnsi="Arial" w:cs="Arial"/>
                <w:sz w:val="24"/>
                <w:szCs w:val="24"/>
                <w:lang w:eastAsia="en-GB"/>
              </w:rPr>
              <w:t xml:space="preserve"> </w:t>
            </w:r>
            <w:r w:rsidRPr="62988F0A">
              <w:rPr>
                <w:rFonts w:ascii="Arial" w:eastAsia="Calibri" w:hAnsi="Arial" w:cs="Arial"/>
                <w:sz w:val="24"/>
                <w:szCs w:val="24"/>
                <w:lang w:eastAsia="en-GB"/>
              </w:rPr>
              <w:lastRenderedPageBreak/>
              <w:t xml:space="preserve">cameras there would be a capital purchase cost of £172,000, in addition to this would be the full year operational costs of £93,500. </w:t>
            </w:r>
            <w:r>
              <w:rPr>
                <w:rFonts w:ascii="Arial" w:eastAsia="Calibri" w:hAnsi="Arial" w:cs="Arial"/>
                <w:sz w:val="24"/>
                <w:szCs w:val="24"/>
                <w:lang w:eastAsia="en-GB"/>
              </w:rPr>
              <w:t>There is no funding for this option in the Parking Services budget.</w:t>
            </w:r>
          </w:p>
          <w:p w14:paraId="31094CA1" w14:textId="5A236634" w:rsidR="00BA5C9C" w:rsidRDefault="00BA5C9C" w:rsidP="0A7D36AC">
            <w:pPr>
              <w:rPr>
                <w:rFonts w:ascii="Arial" w:eastAsia="Arial" w:hAnsi="Arial" w:cs="Arial"/>
                <w:sz w:val="24"/>
                <w:szCs w:val="24"/>
              </w:rPr>
            </w:pPr>
          </w:p>
          <w:p w14:paraId="0586735E" w14:textId="0C64110F" w:rsidR="00BA5C9C" w:rsidRDefault="2061836B" w:rsidP="0A7D36AC">
            <w:pPr>
              <w:rPr>
                <w:rStyle w:val="normaltextrun"/>
                <w:rFonts w:ascii="Arial" w:hAnsi="Arial" w:cs="Arial"/>
                <w:color w:val="FF0000"/>
              </w:rPr>
            </w:pPr>
            <w:r w:rsidRPr="0A7D36AC">
              <w:rPr>
                <w:rFonts w:ascii="Arial" w:eastAsia="Arial" w:hAnsi="Arial" w:cs="Arial"/>
                <w:sz w:val="24"/>
                <w:szCs w:val="24"/>
              </w:rPr>
              <w:t>The</w:t>
            </w:r>
            <w:r w:rsidR="00E46C02">
              <w:rPr>
                <w:rFonts w:ascii="Arial" w:eastAsia="Arial" w:hAnsi="Arial" w:cs="Arial"/>
                <w:sz w:val="24"/>
                <w:szCs w:val="24"/>
              </w:rPr>
              <w:t>re remains support from residents to r</w:t>
            </w:r>
            <w:r w:rsidRPr="0A7D36AC">
              <w:rPr>
                <w:rFonts w:ascii="Arial" w:eastAsia="Arial" w:hAnsi="Arial" w:cs="Arial"/>
                <w:sz w:val="24"/>
                <w:szCs w:val="24"/>
              </w:rPr>
              <w:t xml:space="preserve">etain the 20MPH speed limit introduced as part of the LTNs and </w:t>
            </w:r>
            <w:r w:rsidR="330A0BB9" w:rsidRPr="0A7D36AC">
              <w:rPr>
                <w:rFonts w:ascii="Arial" w:eastAsia="Arial" w:hAnsi="Arial" w:cs="Arial"/>
                <w:color w:val="000000" w:themeColor="text1"/>
                <w:sz w:val="24"/>
                <w:szCs w:val="24"/>
              </w:rPr>
              <w:t xml:space="preserve">the need to </w:t>
            </w:r>
            <w:r w:rsidR="3AFF4362" w:rsidRPr="0A7D36AC">
              <w:rPr>
                <w:rFonts w:ascii="Arial" w:hAnsi="Arial" w:cs="Arial"/>
                <w:sz w:val="24"/>
                <w:szCs w:val="24"/>
                <w:lang w:eastAsia="en-GB"/>
              </w:rPr>
              <w:t xml:space="preserve">ensure the Francis Road width restriction </w:t>
            </w:r>
            <w:r w:rsidR="3AFF4362" w:rsidRPr="0A7D36AC">
              <w:rPr>
                <w:rFonts w:ascii="Arial" w:eastAsia="Arial" w:hAnsi="Arial" w:cs="Arial"/>
                <w:color w:val="000000" w:themeColor="text1"/>
                <w:sz w:val="24"/>
                <w:szCs w:val="24"/>
              </w:rPr>
              <w:t>meets the requirements of reducing large vehicular traffic and through traffic.</w:t>
            </w:r>
          </w:p>
          <w:p w14:paraId="7D728880" w14:textId="2B1A8485" w:rsidR="00BA5C9C" w:rsidRDefault="00BA5C9C" w:rsidP="0A7D36AC">
            <w:pPr>
              <w:rPr>
                <w:rFonts w:ascii="Arial" w:eastAsia="Arial" w:hAnsi="Arial" w:cs="Arial"/>
                <w:color w:val="000000" w:themeColor="text1"/>
                <w:sz w:val="24"/>
                <w:szCs w:val="24"/>
              </w:rPr>
            </w:pPr>
          </w:p>
        </w:tc>
      </w:tr>
    </w:tbl>
    <w:p w14:paraId="13771D22" w14:textId="5A0EDB8C" w:rsidR="00B9348F" w:rsidRDefault="00B9348F">
      <w:pPr>
        <w:pStyle w:val="Heading1"/>
      </w:pPr>
      <w:r>
        <w:lastRenderedPageBreak/>
        <w:t>Section 2 – Report</w:t>
      </w:r>
    </w:p>
    <w:p w14:paraId="5BA55760" w14:textId="77777777" w:rsidR="00B9348F" w:rsidRDefault="00B9348F"/>
    <w:p w14:paraId="7115D64A" w14:textId="42BD8C88" w:rsidR="009B02A2" w:rsidRDefault="009B02A2" w:rsidP="00EA0BEE">
      <w:pPr>
        <w:ind w:left="851"/>
        <w:outlineLvl w:val="1"/>
        <w:rPr>
          <w:rFonts w:ascii="Arial" w:hAnsi="Arial" w:cs="Arial"/>
          <w:b/>
          <w:bCs/>
          <w:sz w:val="28"/>
          <w:szCs w:val="28"/>
        </w:rPr>
      </w:pPr>
      <w:r w:rsidRPr="0066542B">
        <w:rPr>
          <w:rFonts w:ascii="Arial" w:hAnsi="Arial" w:cs="Arial"/>
          <w:b/>
          <w:bCs/>
          <w:sz w:val="28"/>
          <w:szCs w:val="28"/>
        </w:rPr>
        <w:t>Introduct</w:t>
      </w:r>
      <w:r w:rsidR="00A32DF1">
        <w:rPr>
          <w:rFonts w:ascii="Arial" w:hAnsi="Arial" w:cs="Arial"/>
          <w:b/>
          <w:bCs/>
          <w:sz w:val="28"/>
          <w:szCs w:val="28"/>
        </w:rPr>
        <w:t>ion</w:t>
      </w:r>
    </w:p>
    <w:p w14:paraId="7CC519CA" w14:textId="307B592A" w:rsidR="00670764" w:rsidRDefault="00670764" w:rsidP="00670764">
      <w:pPr>
        <w:outlineLvl w:val="1"/>
        <w:rPr>
          <w:rFonts w:ascii="Arial" w:hAnsi="Arial" w:cs="Arial"/>
          <w:b/>
          <w:bCs/>
          <w:sz w:val="28"/>
          <w:szCs w:val="28"/>
        </w:rPr>
      </w:pPr>
    </w:p>
    <w:p w14:paraId="7D2478A9" w14:textId="50DD4DB4" w:rsidR="00376E07" w:rsidRPr="000A0981" w:rsidRDefault="00670764" w:rsidP="0A7D36AC">
      <w:pPr>
        <w:pStyle w:val="paragraph"/>
        <w:numPr>
          <w:ilvl w:val="1"/>
          <w:numId w:val="13"/>
        </w:numPr>
        <w:spacing w:before="0" w:beforeAutospacing="0" w:after="0" w:afterAutospacing="0"/>
        <w:ind w:hanging="720"/>
        <w:jc w:val="both"/>
        <w:textAlignment w:val="baseline"/>
        <w:rPr>
          <w:rStyle w:val="normaltextrun"/>
          <w:rFonts w:ascii="Arial" w:eastAsia="Arial" w:hAnsi="Arial" w:cs="Arial"/>
          <w:color w:val="000000" w:themeColor="text1"/>
        </w:rPr>
      </w:pPr>
      <w:r w:rsidRPr="0A7D36AC">
        <w:rPr>
          <w:rStyle w:val="normaltextrun"/>
          <w:rFonts w:ascii="Arial" w:eastAsia="Arial" w:hAnsi="Arial" w:cs="Arial"/>
          <w:shd w:val="clear" w:color="auto" w:fill="FFFFFF"/>
        </w:rPr>
        <w:t>The purpose of this report is to give an update to TARSAP on the progress of the Low Traffic Neighbourhood Scheme (LTNs).</w:t>
      </w:r>
    </w:p>
    <w:p w14:paraId="54FAD96B" w14:textId="77777777" w:rsidR="000A0981" w:rsidRPr="00376E07" w:rsidRDefault="000A0981" w:rsidP="0A7D36AC">
      <w:pPr>
        <w:pStyle w:val="paragraph"/>
        <w:spacing w:before="0" w:beforeAutospacing="0" w:after="0" w:afterAutospacing="0"/>
        <w:ind w:left="720"/>
        <w:jc w:val="both"/>
        <w:textAlignment w:val="baseline"/>
        <w:rPr>
          <w:rStyle w:val="normaltextrun"/>
          <w:rFonts w:ascii="Arial" w:eastAsia="Arial" w:hAnsi="Arial" w:cs="Arial"/>
        </w:rPr>
      </w:pPr>
    </w:p>
    <w:p w14:paraId="50C05641" w14:textId="4BED6B02" w:rsidR="000A0981" w:rsidRPr="000A0981" w:rsidRDefault="000A0981" w:rsidP="0A7D36AC">
      <w:pPr>
        <w:pStyle w:val="paragraph"/>
        <w:numPr>
          <w:ilvl w:val="1"/>
          <w:numId w:val="13"/>
        </w:numPr>
        <w:spacing w:before="0" w:beforeAutospacing="0" w:after="0" w:afterAutospacing="0"/>
        <w:ind w:hanging="720"/>
        <w:jc w:val="both"/>
        <w:textAlignment w:val="baseline"/>
        <w:rPr>
          <w:rStyle w:val="eop"/>
          <w:rFonts w:ascii="Arial" w:eastAsia="Arial" w:hAnsi="Arial" w:cs="Arial"/>
          <w:color w:val="000000" w:themeColor="text1"/>
        </w:rPr>
      </w:pPr>
      <w:r w:rsidRPr="0A7D36AC">
        <w:rPr>
          <w:rStyle w:val="normaltextrun"/>
          <w:rFonts w:ascii="Arial" w:eastAsia="Arial" w:hAnsi="Arial" w:cs="Arial"/>
          <w:shd w:val="clear" w:color="auto" w:fill="FFFFFF"/>
        </w:rPr>
        <w:t xml:space="preserve">On 9 May 2020 the Secretary of State for Transport issued statutory guidance to Councils to implement emergency schemes with unprecedented pace to </w:t>
      </w:r>
      <w:r w:rsidR="1F78B1FC" w:rsidRPr="0A7D36AC">
        <w:rPr>
          <w:rStyle w:val="normaltextrun"/>
          <w:rFonts w:ascii="Arial" w:eastAsia="Arial" w:hAnsi="Arial" w:cs="Arial"/>
        </w:rPr>
        <w:t>reallocate road space to people walking and cycling to encourage active travel and enable social distancing</w:t>
      </w:r>
      <w:r w:rsidRPr="0A7D36AC">
        <w:rPr>
          <w:rStyle w:val="normaltextrun"/>
          <w:rFonts w:ascii="Arial" w:eastAsia="Arial" w:hAnsi="Arial" w:cs="Arial"/>
          <w:shd w:val="clear" w:color="auto" w:fill="FFFFFF"/>
        </w:rPr>
        <w:t>.</w:t>
      </w:r>
    </w:p>
    <w:p w14:paraId="485039D5" w14:textId="77777777" w:rsidR="000A0981" w:rsidRDefault="000A0981" w:rsidP="0A7D36AC">
      <w:pPr>
        <w:pStyle w:val="paragraph"/>
        <w:spacing w:before="0" w:beforeAutospacing="0" w:after="0" w:afterAutospacing="0"/>
        <w:jc w:val="both"/>
        <w:textAlignment w:val="baseline"/>
        <w:rPr>
          <w:rFonts w:ascii="Arial" w:eastAsia="Arial" w:hAnsi="Arial" w:cs="Arial"/>
        </w:rPr>
      </w:pPr>
    </w:p>
    <w:p w14:paraId="3CD7DBED" w14:textId="08DF64A3" w:rsidR="00670764" w:rsidRDefault="00670764" w:rsidP="0A7D36AC">
      <w:pPr>
        <w:pStyle w:val="paragraph"/>
        <w:numPr>
          <w:ilvl w:val="1"/>
          <w:numId w:val="13"/>
        </w:numPr>
        <w:spacing w:before="0" w:beforeAutospacing="0" w:after="0" w:afterAutospacing="0"/>
        <w:ind w:hanging="720"/>
        <w:jc w:val="both"/>
        <w:textAlignment w:val="baseline"/>
        <w:rPr>
          <w:rFonts w:ascii="Arial" w:eastAsia="Arial" w:hAnsi="Arial" w:cs="Arial"/>
          <w:color w:val="000000" w:themeColor="text1"/>
        </w:rPr>
      </w:pPr>
      <w:r w:rsidRPr="0A7D36AC">
        <w:rPr>
          <w:rStyle w:val="normaltextrun"/>
          <w:rFonts w:ascii="Arial" w:eastAsia="Arial" w:hAnsi="Arial" w:cs="Arial"/>
          <w:shd w:val="clear" w:color="auto" w:fill="FFFFFF"/>
        </w:rPr>
        <w:t>The LTNs are nationally funded experimental schemes which were planned for a term of up to 18 months.  </w:t>
      </w:r>
      <w:r w:rsidRPr="0A7D36AC">
        <w:rPr>
          <w:rStyle w:val="eop"/>
          <w:rFonts w:ascii="Arial" w:eastAsia="Arial" w:hAnsi="Arial" w:cs="Arial"/>
        </w:rPr>
        <w:t> </w:t>
      </w:r>
    </w:p>
    <w:p w14:paraId="2ECC1B1B" w14:textId="77777777" w:rsidR="00670764" w:rsidRDefault="00670764" w:rsidP="0A7D36AC">
      <w:pPr>
        <w:pStyle w:val="paragraph"/>
        <w:spacing w:before="0" w:beforeAutospacing="0" w:after="0" w:afterAutospacing="0"/>
        <w:ind w:left="720"/>
        <w:jc w:val="both"/>
        <w:textAlignment w:val="baseline"/>
        <w:rPr>
          <w:rFonts w:ascii="Arial" w:eastAsia="Arial" w:hAnsi="Arial" w:cs="Arial"/>
        </w:rPr>
      </w:pPr>
    </w:p>
    <w:p w14:paraId="33713571" w14:textId="752E768E" w:rsidR="0A7D36AC" w:rsidRPr="00492396" w:rsidRDefault="00376E07" w:rsidP="0A7D36AC">
      <w:pPr>
        <w:pStyle w:val="paragraph"/>
        <w:numPr>
          <w:ilvl w:val="1"/>
          <w:numId w:val="13"/>
        </w:numPr>
        <w:ind w:hanging="720"/>
        <w:jc w:val="both"/>
        <w:textAlignment w:val="baseline"/>
        <w:rPr>
          <w:rStyle w:val="normaltextrun"/>
          <w:rFonts w:ascii="Arial" w:eastAsia="Arial" w:hAnsi="Arial" w:cs="Arial"/>
          <w:color w:val="000000" w:themeColor="text1"/>
          <w:shd w:val="clear" w:color="auto" w:fill="FFFFFF"/>
        </w:rPr>
      </w:pPr>
      <w:r w:rsidRPr="0A7D36AC">
        <w:rPr>
          <w:rStyle w:val="normaltextrun"/>
          <w:rFonts w:ascii="Arial" w:eastAsia="Arial" w:hAnsi="Arial" w:cs="Arial"/>
          <w:shd w:val="clear" w:color="auto" w:fill="FFFFFF"/>
        </w:rPr>
        <w:t xml:space="preserve">The schemes were fully funded by central Government through Transport for London (TfL). </w:t>
      </w:r>
    </w:p>
    <w:p w14:paraId="69F0C78D" w14:textId="06632746" w:rsidR="0A7D36AC" w:rsidRPr="00492396" w:rsidRDefault="00376E07" w:rsidP="0A7D36AC">
      <w:pPr>
        <w:pStyle w:val="paragraph"/>
        <w:numPr>
          <w:ilvl w:val="1"/>
          <w:numId w:val="13"/>
        </w:numPr>
        <w:ind w:hanging="720"/>
        <w:jc w:val="both"/>
        <w:textAlignment w:val="baseline"/>
        <w:rPr>
          <w:rStyle w:val="normaltextrun"/>
          <w:rFonts w:ascii="Arial" w:hAnsi="Arial" w:cs="Arial"/>
          <w:shd w:val="clear" w:color="auto" w:fill="FFFFFF"/>
        </w:rPr>
      </w:pPr>
      <w:r w:rsidRPr="0A7D36AC">
        <w:rPr>
          <w:rStyle w:val="normaltextrun"/>
          <w:rFonts w:ascii="Arial" w:eastAsia="Arial" w:hAnsi="Arial" w:cs="Arial"/>
          <w:shd w:val="clear" w:color="auto" w:fill="FFFFFF"/>
        </w:rPr>
        <w:t>The LIP programme, the council’s main source of road safety funding, was suspended in May 2020/21 and</w:t>
      </w:r>
      <w:r w:rsidRPr="00376E07">
        <w:rPr>
          <w:rStyle w:val="normaltextrun"/>
          <w:rFonts w:ascii="Arial" w:hAnsi="Arial" w:cs="Arial"/>
          <w:shd w:val="clear" w:color="auto" w:fill="FFFFFF"/>
        </w:rPr>
        <w:t xml:space="preserve"> the only viable option realistically available to the Council to implement transport measures was to apply for funding from the London Streetspace Programme. The proposals were therefore developed in accordance with the T</w:t>
      </w:r>
      <w:r w:rsidR="00580AAC">
        <w:rPr>
          <w:rStyle w:val="normaltextrun"/>
          <w:rFonts w:ascii="Arial" w:hAnsi="Arial" w:cs="Arial"/>
          <w:shd w:val="clear" w:color="auto" w:fill="FFFFFF"/>
        </w:rPr>
        <w:t>f</w:t>
      </w:r>
      <w:r w:rsidRPr="00376E07">
        <w:rPr>
          <w:rStyle w:val="normaltextrun"/>
          <w:rFonts w:ascii="Arial" w:hAnsi="Arial" w:cs="Arial"/>
          <w:shd w:val="clear" w:color="auto" w:fill="FFFFFF"/>
        </w:rPr>
        <w:t xml:space="preserve">L guidance and focussed on areas where residents had previously raised concerns through petitions and reports agreed at TARSAP. </w:t>
      </w:r>
    </w:p>
    <w:p w14:paraId="1B0151A6" w14:textId="084222C8" w:rsidR="0A7D36AC" w:rsidRPr="00492396" w:rsidRDefault="00376E07" w:rsidP="0A7D36AC">
      <w:pPr>
        <w:pStyle w:val="paragraph"/>
        <w:numPr>
          <w:ilvl w:val="1"/>
          <w:numId w:val="13"/>
        </w:numPr>
        <w:ind w:hanging="720"/>
        <w:jc w:val="both"/>
        <w:textAlignment w:val="baseline"/>
        <w:rPr>
          <w:rStyle w:val="normaltextrun"/>
          <w:rFonts w:ascii="Arial" w:hAnsi="Arial" w:cs="Arial"/>
          <w:shd w:val="clear" w:color="auto" w:fill="FFFFFF"/>
        </w:rPr>
      </w:pPr>
      <w:r>
        <w:rPr>
          <w:rStyle w:val="normaltextrun"/>
          <w:rFonts w:ascii="Arial" w:hAnsi="Arial" w:cs="Arial"/>
          <w:shd w:val="clear" w:color="auto" w:fill="FFFFFF"/>
        </w:rPr>
        <w:t>T</w:t>
      </w:r>
      <w:r w:rsidRPr="00376E07">
        <w:rPr>
          <w:rStyle w:val="normaltextrun"/>
          <w:rFonts w:ascii="Arial" w:hAnsi="Arial" w:cs="Arial"/>
          <w:shd w:val="clear" w:color="auto" w:fill="FFFFFF"/>
        </w:rPr>
        <w:t>he method for implementing these schemes was using an experimental traffic order to introduce the restrictions and to operate the schemes as a trial for 6 months. There is no statutory consultation required in advance of introducing the measures with this method and the first 6 months of operation would be the statutory consultation period when representations can be made by the public.</w:t>
      </w:r>
    </w:p>
    <w:p w14:paraId="7E33E737" w14:textId="054F5D26" w:rsidR="00670764" w:rsidRPr="008C3C55" w:rsidRDefault="00670764" w:rsidP="62988F0A">
      <w:pPr>
        <w:pStyle w:val="paragraph"/>
        <w:numPr>
          <w:ilvl w:val="1"/>
          <w:numId w:val="13"/>
        </w:numPr>
        <w:ind w:hanging="720"/>
        <w:jc w:val="both"/>
        <w:textAlignment w:val="baseline"/>
        <w:rPr>
          <w:rStyle w:val="eop"/>
          <w:rFonts w:ascii="Arial" w:hAnsi="Arial" w:cs="Arial"/>
          <w:shd w:val="clear" w:color="auto" w:fill="FFFFFF"/>
        </w:rPr>
      </w:pPr>
      <w:r w:rsidRPr="008C3C55">
        <w:rPr>
          <w:rStyle w:val="normaltextrun"/>
          <w:rFonts w:ascii="Arial" w:hAnsi="Arial" w:cs="Arial"/>
          <w:shd w:val="clear" w:color="auto" w:fill="FFFFFF"/>
        </w:rPr>
        <w:t>A commitment was made by Cabinet that the schemes would be kept under ongoing review and a report brought back to TARSAP following the initial 6 months of operation of schemes, to feed back the results of consultation and the equality impact assessments, and to consider whether schemes should be ended, extended up to a maximum of 18 months or made permanent</w:t>
      </w:r>
      <w:r w:rsidR="00F81233">
        <w:rPr>
          <w:rStyle w:val="normaltextrun"/>
          <w:rFonts w:ascii="Arial" w:hAnsi="Arial" w:cs="Arial"/>
          <w:shd w:val="clear" w:color="auto" w:fill="FFFFFF"/>
        </w:rPr>
        <w:t xml:space="preserve"> with or without modification</w:t>
      </w:r>
      <w:r w:rsidR="00F81233" w:rsidRPr="008C3C55">
        <w:rPr>
          <w:rStyle w:val="normaltextrun"/>
          <w:rFonts w:ascii="Arial" w:hAnsi="Arial" w:cs="Arial"/>
          <w:shd w:val="clear" w:color="auto" w:fill="FFFFFF"/>
        </w:rPr>
        <w:t>.</w:t>
      </w:r>
    </w:p>
    <w:p w14:paraId="283A35C6" w14:textId="77777777" w:rsidR="00670764" w:rsidRPr="00580AAC" w:rsidRDefault="00670764" w:rsidP="00580AAC">
      <w:pPr>
        <w:rPr>
          <w:rStyle w:val="normaltextrun"/>
          <w:rFonts w:cs="Arial"/>
        </w:rPr>
      </w:pPr>
    </w:p>
    <w:p w14:paraId="3F5427E0" w14:textId="07BD4715" w:rsidR="00580AAC" w:rsidRDefault="00580AAC" w:rsidP="00580AAC">
      <w:pPr>
        <w:pStyle w:val="paragraph"/>
        <w:keepNext/>
        <w:keepLines/>
        <w:widowControl w:val="0"/>
        <w:numPr>
          <w:ilvl w:val="1"/>
          <w:numId w:val="13"/>
        </w:numPr>
        <w:spacing w:before="0" w:beforeAutospacing="0" w:after="0" w:afterAutospacing="0"/>
        <w:ind w:hanging="720"/>
        <w:textAlignment w:val="baseline"/>
        <w:rPr>
          <w:rStyle w:val="normaltextrun"/>
          <w:rFonts w:ascii="Arial" w:eastAsia="Arial" w:hAnsi="Arial" w:cs="Arial"/>
        </w:rPr>
      </w:pPr>
      <w:r>
        <w:rPr>
          <w:rStyle w:val="normaltextrun"/>
          <w:rFonts w:ascii="Arial" w:eastAsia="Arial" w:hAnsi="Arial" w:cs="Arial"/>
        </w:rPr>
        <w:lastRenderedPageBreak/>
        <w:t>Detailed plans of the low traffic neighbourhoods, cycle lanes and school streets schemes were made available on the Commonplace Harrow Streetspace portal at the end of June 2020, which were reviewed and considered before implementation.</w:t>
      </w:r>
    </w:p>
    <w:p w14:paraId="755769F6" w14:textId="77777777" w:rsidR="00670764" w:rsidRPr="00580AAC" w:rsidRDefault="00670764" w:rsidP="00580AAC">
      <w:pPr>
        <w:rPr>
          <w:rStyle w:val="normaltextrun"/>
          <w:rFonts w:eastAsia="Arial" w:cs="Arial"/>
        </w:rPr>
      </w:pPr>
    </w:p>
    <w:p w14:paraId="601C3BB8" w14:textId="6A48C7F3" w:rsidR="00670764" w:rsidRPr="00670764" w:rsidRDefault="00670764" w:rsidP="0A7D36AC">
      <w:pPr>
        <w:pStyle w:val="paragraph"/>
        <w:numPr>
          <w:ilvl w:val="1"/>
          <w:numId w:val="13"/>
        </w:numPr>
        <w:spacing w:before="0" w:beforeAutospacing="0" w:after="0" w:afterAutospacing="0"/>
        <w:ind w:hanging="720"/>
        <w:jc w:val="both"/>
        <w:textAlignment w:val="baseline"/>
        <w:rPr>
          <w:rFonts w:ascii="Arial" w:eastAsia="Arial" w:hAnsi="Arial" w:cs="Arial"/>
        </w:rPr>
      </w:pPr>
      <w:r w:rsidRPr="0A7D36AC">
        <w:rPr>
          <w:rStyle w:val="normaltextrun"/>
          <w:rFonts w:ascii="Arial" w:eastAsia="Arial" w:hAnsi="Arial" w:cs="Arial"/>
        </w:rPr>
        <w:t>The Council began the process of the implementation of the experimental LTN schemes on 19 August 2020. These schemes include:</w:t>
      </w:r>
      <w:r w:rsidRPr="0A7D36AC">
        <w:rPr>
          <w:rStyle w:val="eop"/>
          <w:rFonts w:ascii="Arial" w:eastAsia="Arial" w:hAnsi="Arial" w:cs="Arial"/>
        </w:rPr>
        <w:t> </w:t>
      </w:r>
    </w:p>
    <w:p w14:paraId="362BF5D5" w14:textId="77777777" w:rsidR="00670764" w:rsidRDefault="00670764" w:rsidP="0A7D36AC">
      <w:pPr>
        <w:pStyle w:val="paragraph"/>
        <w:spacing w:before="0" w:beforeAutospacing="0" w:after="0" w:afterAutospacing="0"/>
        <w:jc w:val="both"/>
        <w:textAlignment w:val="baseline"/>
        <w:rPr>
          <w:rFonts w:ascii="Arial" w:eastAsia="Arial" w:hAnsi="Arial" w:cs="Arial"/>
        </w:rPr>
      </w:pPr>
      <w:r w:rsidRPr="0A7D36AC">
        <w:rPr>
          <w:rStyle w:val="eop"/>
          <w:rFonts w:ascii="Arial" w:eastAsia="Arial" w:hAnsi="Arial" w:cs="Arial"/>
        </w:rPr>
        <w:t> </w:t>
      </w:r>
    </w:p>
    <w:p w14:paraId="4F82CD1C" w14:textId="77777777" w:rsidR="00670764" w:rsidRDefault="00670764" w:rsidP="0A7D36AC">
      <w:pPr>
        <w:pStyle w:val="paragraph"/>
        <w:numPr>
          <w:ilvl w:val="0"/>
          <w:numId w:val="8"/>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LTN-02 Headstone South, Pinner View area</w:t>
      </w:r>
      <w:r w:rsidRPr="0A7D36AC">
        <w:rPr>
          <w:rStyle w:val="eop"/>
          <w:rFonts w:ascii="Arial" w:eastAsia="Arial" w:hAnsi="Arial" w:cs="Arial"/>
        </w:rPr>
        <w:t> </w:t>
      </w:r>
    </w:p>
    <w:p w14:paraId="6803981E" w14:textId="77777777" w:rsidR="00670764" w:rsidRDefault="00670764" w:rsidP="0A7D36AC">
      <w:pPr>
        <w:pStyle w:val="paragraph"/>
        <w:numPr>
          <w:ilvl w:val="0"/>
          <w:numId w:val="8"/>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LTN-03 Francis Road, Greenhill</w:t>
      </w:r>
      <w:r w:rsidRPr="0A7D36AC">
        <w:rPr>
          <w:rStyle w:val="eop"/>
          <w:rFonts w:ascii="Arial" w:eastAsia="Arial" w:hAnsi="Arial" w:cs="Arial"/>
        </w:rPr>
        <w:t> </w:t>
      </w:r>
    </w:p>
    <w:p w14:paraId="6CEF94C8" w14:textId="77777777" w:rsidR="00670764" w:rsidRDefault="00670764" w:rsidP="0A7D36AC">
      <w:pPr>
        <w:pStyle w:val="paragraph"/>
        <w:numPr>
          <w:ilvl w:val="0"/>
          <w:numId w:val="8"/>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LTN-04 Vaughan Road area, West Harrow</w:t>
      </w:r>
      <w:r w:rsidRPr="0A7D36AC">
        <w:rPr>
          <w:rStyle w:val="eop"/>
          <w:rFonts w:ascii="Arial" w:eastAsia="Arial" w:hAnsi="Arial" w:cs="Arial"/>
        </w:rPr>
        <w:t> </w:t>
      </w:r>
    </w:p>
    <w:p w14:paraId="3E2BAD59" w14:textId="77777777" w:rsidR="00670764" w:rsidRDefault="00670764" w:rsidP="0A7D36AC">
      <w:pPr>
        <w:pStyle w:val="paragraph"/>
        <w:numPr>
          <w:ilvl w:val="0"/>
          <w:numId w:val="8"/>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LTN-06 Southfield Park area, North Harrow</w:t>
      </w:r>
      <w:r w:rsidRPr="0A7D36AC">
        <w:rPr>
          <w:rStyle w:val="eop"/>
          <w:rFonts w:ascii="Arial" w:eastAsia="Arial" w:hAnsi="Arial" w:cs="Arial"/>
        </w:rPr>
        <w:t> </w:t>
      </w:r>
    </w:p>
    <w:p w14:paraId="2CA6105E" w14:textId="77777777" w:rsidR="00670764" w:rsidRDefault="00670764" w:rsidP="0A7D36AC">
      <w:pPr>
        <w:pStyle w:val="paragraph"/>
        <w:spacing w:before="0" w:beforeAutospacing="0" w:after="0" w:afterAutospacing="0"/>
        <w:jc w:val="both"/>
        <w:textAlignment w:val="baseline"/>
        <w:rPr>
          <w:rFonts w:ascii="Arial" w:eastAsia="Arial" w:hAnsi="Arial" w:cs="Arial"/>
        </w:rPr>
      </w:pPr>
      <w:r w:rsidRPr="0A7D36AC">
        <w:rPr>
          <w:rStyle w:val="eop"/>
          <w:rFonts w:ascii="Arial" w:eastAsia="Arial" w:hAnsi="Arial" w:cs="Arial"/>
        </w:rPr>
        <w:t> </w:t>
      </w:r>
    </w:p>
    <w:p w14:paraId="5540A7F5" w14:textId="77777777" w:rsidR="00670764" w:rsidRDefault="00670764" w:rsidP="0A7D36AC">
      <w:pPr>
        <w:pStyle w:val="paragraph"/>
        <w:numPr>
          <w:ilvl w:val="1"/>
          <w:numId w:val="13"/>
        </w:numPr>
        <w:spacing w:before="0" w:beforeAutospacing="0" w:after="0" w:afterAutospacing="0"/>
        <w:ind w:hanging="720"/>
        <w:jc w:val="both"/>
        <w:textAlignment w:val="baseline"/>
        <w:rPr>
          <w:rFonts w:ascii="Arial" w:eastAsia="Arial" w:hAnsi="Arial" w:cs="Arial"/>
        </w:rPr>
      </w:pPr>
      <w:r w:rsidRPr="0A7D36AC">
        <w:rPr>
          <w:rStyle w:val="normaltextrun"/>
          <w:rFonts w:ascii="Arial" w:eastAsia="Arial" w:hAnsi="Arial" w:cs="Arial"/>
        </w:rPr>
        <w:t>The schemes have been reviewed monthly and reported regularly to the Council’s Traffic and Road Safety Advisory Panel (TARSAP). </w:t>
      </w:r>
      <w:r w:rsidRPr="0A7D36AC">
        <w:rPr>
          <w:rStyle w:val="eop"/>
          <w:rFonts w:ascii="Arial" w:eastAsia="Arial" w:hAnsi="Arial" w:cs="Arial"/>
        </w:rPr>
        <w:t> </w:t>
      </w:r>
    </w:p>
    <w:p w14:paraId="1F45B4FC" w14:textId="77777777" w:rsidR="00670764" w:rsidRDefault="00670764" w:rsidP="0A7D36AC">
      <w:pPr>
        <w:pStyle w:val="paragraph"/>
        <w:spacing w:before="0" w:beforeAutospacing="0" w:after="0" w:afterAutospacing="0"/>
        <w:ind w:left="720"/>
        <w:jc w:val="both"/>
        <w:textAlignment w:val="baseline"/>
        <w:rPr>
          <w:rFonts w:ascii="Arial" w:eastAsia="Arial" w:hAnsi="Arial" w:cs="Arial"/>
        </w:rPr>
      </w:pPr>
    </w:p>
    <w:p w14:paraId="4877DD00" w14:textId="2C785445" w:rsidR="00670764" w:rsidRPr="00670764" w:rsidRDefault="00670764" w:rsidP="0A7D36AC">
      <w:pPr>
        <w:pStyle w:val="paragraph"/>
        <w:numPr>
          <w:ilvl w:val="1"/>
          <w:numId w:val="13"/>
        </w:numPr>
        <w:spacing w:before="0" w:beforeAutospacing="0" w:after="0" w:afterAutospacing="0"/>
        <w:ind w:hanging="720"/>
        <w:jc w:val="both"/>
        <w:textAlignment w:val="baseline"/>
        <w:rPr>
          <w:rFonts w:ascii="Arial" w:eastAsia="Arial" w:hAnsi="Arial" w:cs="Arial"/>
        </w:rPr>
      </w:pPr>
      <w:r w:rsidRPr="0A7D36AC">
        <w:rPr>
          <w:rStyle w:val="normaltextrun"/>
          <w:rFonts w:ascii="Arial" w:eastAsia="Arial" w:hAnsi="Arial" w:cs="Arial"/>
        </w:rPr>
        <w:t>At the meeting on the 11 January 2021, TARSAP recommended that a full consultation exercise on LTNs should be undertaken as part of the six-month review process – the consultation ran between 25 February and 23 March 2021 for three of the four schemes:</w:t>
      </w:r>
      <w:r w:rsidRPr="0A7D36AC">
        <w:rPr>
          <w:rStyle w:val="eop"/>
          <w:rFonts w:ascii="Arial" w:eastAsia="Arial" w:hAnsi="Arial" w:cs="Arial"/>
        </w:rPr>
        <w:t> </w:t>
      </w:r>
    </w:p>
    <w:p w14:paraId="396622EA" w14:textId="77777777" w:rsidR="00670764" w:rsidRDefault="00670764" w:rsidP="0A7D36AC">
      <w:pPr>
        <w:pStyle w:val="paragraph"/>
        <w:spacing w:before="0" w:beforeAutospacing="0" w:after="0" w:afterAutospacing="0"/>
        <w:jc w:val="both"/>
        <w:textAlignment w:val="baseline"/>
        <w:rPr>
          <w:rFonts w:ascii="Arial" w:eastAsia="Arial" w:hAnsi="Arial" w:cs="Arial"/>
        </w:rPr>
      </w:pPr>
      <w:r w:rsidRPr="0A7D36AC">
        <w:rPr>
          <w:rStyle w:val="eop"/>
          <w:rFonts w:ascii="Arial" w:eastAsia="Arial" w:hAnsi="Arial" w:cs="Arial"/>
        </w:rPr>
        <w:t> </w:t>
      </w:r>
    </w:p>
    <w:p w14:paraId="1E5643A6" w14:textId="77777777" w:rsidR="00670764" w:rsidRDefault="00670764" w:rsidP="0A7D36AC">
      <w:pPr>
        <w:pStyle w:val="paragraph"/>
        <w:numPr>
          <w:ilvl w:val="0"/>
          <w:numId w:val="9"/>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LTN-02 Headstone South, Pinner View area</w:t>
      </w:r>
      <w:r w:rsidRPr="0A7D36AC">
        <w:rPr>
          <w:rStyle w:val="eop"/>
          <w:rFonts w:ascii="Arial" w:eastAsia="Arial" w:hAnsi="Arial" w:cs="Arial"/>
        </w:rPr>
        <w:t> </w:t>
      </w:r>
    </w:p>
    <w:p w14:paraId="6E6E0C92" w14:textId="77777777" w:rsidR="00670764" w:rsidRDefault="00670764" w:rsidP="0A7D36AC">
      <w:pPr>
        <w:pStyle w:val="paragraph"/>
        <w:numPr>
          <w:ilvl w:val="0"/>
          <w:numId w:val="10"/>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LTN-03 Francis Road, Greenhill</w:t>
      </w:r>
      <w:r w:rsidRPr="0A7D36AC">
        <w:rPr>
          <w:rStyle w:val="eop"/>
          <w:rFonts w:ascii="Arial" w:eastAsia="Arial" w:hAnsi="Arial" w:cs="Arial"/>
        </w:rPr>
        <w:t> </w:t>
      </w:r>
    </w:p>
    <w:p w14:paraId="0EE53201" w14:textId="77777777" w:rsidR="00670764" w:rsidRDefault="00670764" w:rsidP="0A7D36AC">
      <w:pPr>
        <w:pStyle w:val="paragraph"/>
        <w:numPr>
          <w:ilvl w:val="0"/>
          <w:numId w:val="10"/>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LTN-04 Vaughan Road area, West Harrow.</w:t>
      </w:r>
      <w:r w:rsidRPr="0A7D36AC">
        <w:rPr>
          <w:rStyle w:val="eop"/>
          <w:rFonts w:ascii="Arial" w:eastAsia="Arial" w:hAnsi="Arial" w:cs="Arial"/>
        </w:rPr>
        <w:t> </w:t>
      </w:r>
    </w:p>
    <w:p w14:paraId="09BC18AC" w14:textId="77777777" w:rsidR="00670764" w:rsidRDefault="00670764" w:rsidP="0A7D36AC">
      <w:pPr>
        <w:pStyle w:val="paragraph"/>
        <w:spacing w:before="0" w:beforeAutospacing="0" w:after="0" w:afterAutospacing="0"/>
        <w:jc w:val="both"/>
        <w:textAlignment w:val="baseline"/>
        <w:rPr>
          <w:rFonts w:ascii="Arial" w:eastAsia="Arial" w:hAnsi="Arial" w:cs="Arial"/>
        </w:rPr>
      </w:pPr>
      <w:r w:rsidRPr="0A7D36AC">
        <w:rPr>
          <w:rStyle w:val="eop"/>
          <w:rFonts w:ascii="Arial" w:eastAsia="Arial" w:hAnsi="Arial" w:cs="Arial"/>
        </w:rPr>
        <w:t> </w:t>
      </w:r>
    </w:p>
    <w:p w14:paraId="100B3CD4" w14:textId="5E742799" w:rsidR="00670764" w:rsidRDefault="00670764" w:rsidP="0A7D36AC">
      <w:pPr>
        <w:pStyle w:val="paragraph"/>
        <w:numPr>
          <w:ilvl w:val="1"/>
          <w:numId w:val="13"/>
        </w:numPr>
        <w:spacing w:before="0" w:beforeAutospacing="0" w:after="0" w:afterAutospacing="0"/>
        <w:ind w:hanging="720"/>
        <w:jc w:val="both"/>
        <w:textAlignment w:val="baseline"/>
        <w:rPr>
          <w:rFonts w:ascii="Arial" w:eastAsia="Arial" w:hAnsi="Arial" w:cs="Arial"/>
        </w:rPr>
      </w:pPr>
      <w:r w:rsidRPr="0A7D36AC">
        <w:rPr>
          <w:rStyle w:val="normaltextrun"/>
          <w:rFonts w:ascii="Arial" w:eastAsia="Arial" w:hAnsi="Arial" w:cs="Arial"/>
          <w:shd w:val="clear" w:color="auto" w:fill="FFFFFF"/>
        </w:rPr>
        <w:t>This included the opportunity to review each scheme after 6 months to see how it is performing and whether any further decisions are needed such as: </w:t>
      </w:r>
      <w:r w:rsidRPr="0A7D36AC">
        <w:rPr>
          <w:rStyle w:val="eop"/>
          <w:rFonts w:ascii="Arial" w:eastAsia="Arial" w:hAnsi="Arial" w:cs="Arial"/>
        </w:rPr>
        <w:t> </w:t>
      </w:r>
    </w:p>
    <w:p w14:paraId="1A29494A" w14:textId="77777777" w:rsidR="00670764" w:rsidRDefault="00670764" w:rsidP="0A7D36AC">
      <w:pPr>
        <w:pStyle w:val="paragraph"/>
        <w:numPr>
          <w:ilvl w:val="0"/>
          <w:numId w:val="11"/>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shd w:val="clear" w:color="auto" w:fill="FFFFFF"/>
        </w:rPr>
        <w:t>To make the scheme permanent</w:t>
      </w:r>
      <w:r w:rsidRPr="0A7D36AC">
        <w:rPr>
          <w:rStyle w:val="eop"/>
          <w:rFonts w:ascii="Arial" w:eastAsia="Arial" w:hAnsi="Arial" w:cs="Arial"/>
        </w:rPr>
        <w:t> </w:t>
      </w:r>
    </w:p>
    <w:p w14:paraId="3CED5F2B" w14:textId="77777777" w:rsidR="00670764" w:rsidRDefault="00670764" w:rsidP="0A7D36AC">
      <w:pPr>
        <w:pStyle w:val="paragraph"/>
        <w:numPr>
          <w:ilvl w:val="0"/>
          <w:numId w:val="12"/>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shd w:val="clear" w:color="auto" w:fill="FFFFFF"/>
        </w:rPr>
        <w:t>To extend the scheme by another six months </w:t>
      </w:r>
      <w:r w:rsidRPr="0A7D36AC">
        <w:rPr>
          <w:rStyle w:val="eop"/>
          <w:rFonts w:ascii="Arial" w:eastAsia="Arial" w:hAnsi="Arial" w:cs="Arial"/>
        </w:rPr>
        <w:t> </w:t>
      </w:r>
    </w:p>
    <w:p w14:paraId="7968D2CE" w14:textId="77777777" w:rsidR="00670764" w:rsidRDefault="00670764" w:rsidP="0A7D36AC">
      <w:pPr>
        <w:pStyle w:val="paragraph"/>
        <w:numPr>
          <w:ilvl w:val="0"/>
          <w:numId w:val="12"/>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shd w:val="clear" w:color="auto" w:fill="FFFFFF"/>
        </w:rPr>
        <w:t>To amend the schemes and extend for a further six months</w:t>
      </w:r>
      <w:r w:rsidRPr="0A7D36AC">
        <w:rPr>
          <w:rStyle w:val="eop"/>
          <w:rFonts w:ascii="Arial" w:eastAsia="Arial" w:hAnsi="Arial" w:cs="Arial"/>
        </w:rPr>
        <w:t> </w:t>
      </w:r>
    </w:p>
    <w:p w14:paraId="456C0F0A" w14:textId="77777777" w:rsidR="00670764" w:rsidRDefault="00670764" w:rsidP="0A7D36AC">
      <w:pPr>
        <w:pStyle w:val="paragraph"/>
        <w:numPr>
          <w:ilvl w:val="0"/>
          <w:numId w:val="12"/>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shd w:val="clear" w:color="auto" w:fill="FFFFFF"/>
        </w:rPr>
        <w:t>To cancel the experimental scheme.</w:t>
      </w:r>
      <w:r w:rsidRPr="0A7D36AC">
        <w:rPr>
          <w:rStyle w:val="eop"/>
          <w:rFonts w:ascii="Arial" w:eastAsia="Arial" w:hAnsi="Arial" w:cs="Arial"/>
        </w:rPr>
        <w:t> </w:t>
      </w:r>
    </w:p>
    <w:p w14:paraId="133F1011" w14:textId="77777777" w:rsidR="00670764" w:rsidRDefault="00670764" w:rsidP="0A7D36AC">
      <w:pPr>
        <w:pStyle w:val="paragraph"/>
        <w:spacing w:before="0" w:beforeAutospacing="0" w:after="0" w:afterAutospacing="0"/>
        <w:jc w:val="both"/>
        <w:textAlignment w:val="baseline"/>
        <w:rPr>
          <w:rStyle w:val="normaltextrun"/>
          <w:rFonts w:ascii="Arial" w:eastAsia="Arial" w:hAnsi="Arial" w:cs="Arial"/>
        </w:rPr>
      </w:pPr>
    </w:p>
    <w:p w14:paraId="789D2B0B" w14:textId="77777777" w:rsidR="00A24F90" w:rsidRDefault="00670764" w:rsidP="00A24F90">
      <w:pPr>
        <w:pStyle w:val="paragraph"/>
        <w:numPr>
          <w:ilvl w:val="1"/>
          <w:numId w:val="13"/>
        </w:numPr>
        <w:spacing w:before="0" w:beforeAutospacing="0" w:after="0" w:afterAutospacing="0"/>
        <w:ind w:hanging="720"/>
        <w:jc w:val="both"/>
        <w:textAlignment w:val="baseline"/>
        <w:rPr>
          <w:rStyle w:val="normaltextrun"/>
          <w:rFonts w:ascii="Arial" w:eastAsia="Arial" w:hAnsi="Arial" w:cs="Arial"/>
        </w:rPr>
      </w:pPr>
      <w:r w:rsidRPr="0A7D36AC">
        <w:rPr>
          <w:rStyle w:val="normaltextrun"/>
          <w:rFonts w:ascii="Arial" w:eastAsia="Arial" w:hAnsi="Arial" w:cs="Arial"/>
        </w:rPr>
        <w:t>A decision was made by the Corporate Director for Community, in consultation with the portfolio holder for Environment and the Leader of the Council not to go ahead at this stage with the LTN-06 Southfield Park area consultation due to the complexities of the scheme and the unintended impact of the closure on Manor Way and Priory Way. </w:t>
      </w:r>
    </w:p>
    <w:p w14:paraId="662EA423" w14:textId="44DD4B43" w:rsidR="00670764" w:rsidRDefault="00A24F90" w:rsidP="00A24F90">
      <w:pPr>
        <w:pStyle w:val="paragraph"/>
        <w:spacing w:before="0" w:beforeAutospacing="0" w:after="0" w:afterAutospacing="0"/>
        <w:ind w:left="720"/>
        <w:jc w:val="both"/>
        <w:textAlignment w:val="baseline"/>
        <w:rPr>
          <w:rFonts w:ascii="Arial" w:eastAsia="Arial" w:hAnsi="Arial" w:cs="Arial"/>
        </w:rPr>
      </w:pPr>
      <w:r>
        <w:rPr>
          <w:rFonts w:ascii="Arial" w:eastAsia="Arial" w:hAnsi="Arial" w:cs="Arial"/>
        </w:rPr>
        <w:t xml:space="preserve"> </w:t>
      </w:r>
    </w:p>
    <w:p w14:paraId="09119FAB" w14:textId="12DDE88A" w:rsidR="00670764" w:rsidRPr="00670764" w:rsidRDefault="00670764" w:rsidP="0A7D36AC">
      <w:pPr>
        <w:pStyle w:val="paragraph"/>
        <w:numPr>
          <w:ilvl w:val="1"/>
          <w:numId w:val="13"/>
        </w:numPr>
        <w:spacing w:before="0" w:beforeAutospacing="0" w:after="0" w:afterAutospacing="0"/>
        <w:ind w:hanging="720"/>
        <w:jc w:val="both"/>
        <w:textAlignment w:val="baseline"/>
        <w:rPr>
          <w:rFonts w:ascii="Arial" w:eastAsia="Arial" w:hAnsi="Arial" w:cs="Arial"/>
        </w:rPr>
      </w:pPr>
      <w:r w:rsidRPr="0A7D36AC">
        <w:rPr>
          <w:rStyle w:val="normaltextrun"/>
          <w:rFonts w:ascii="Arial" w:eastAsia="Arial" w:hAnsi="Arial" w:cs="Arial"/>
          <w:shd w:val="clear" w:color="auto" w:fill="FFFFFF"/>
        </w:rPr>
        <w:t>This report sets out the findings from officers and feedback from the local community and stakeholders, including the Emergency Services, following the first 6 months of operation. </w:t>
      </w:r>
    </w:p>
    <w:p w14:paraId="547D4336" w14:textId="77777777" w:rsidR="002B7062" w:rsidRDefault="002B7062" w:rsidP="0A7D36AC">
      <w:pPr>
        <w:rPr>
          <w:rFonts w:ascii="Arial" w:eastAsia="Arial" w:hAnsi="Arial" w:cs="Arial"/>
          <w:sz w:val="24"/>
          <w:szCs w:val="24"/>
        </w:rPr>
      </w:pPr>
    </w:p>
    <w:p w14:paraId="64884229" w14:textId="74698CD8" w:rsidR="002B7062" w:rsidRDefault="0084543D" w:rsidP="0A7D36AC">
      <w:pPr>
        <w:jc w:val="center"/>
        <w:rPr>
          <w:rFonts w:ascii="Arial" w:eastAsia="Arial" w:hAnsi="Arial" w:cs="Arial"/>
          <w:sz w:val="24"/>
          <w:szCs w:val="24"/>
        </w:rPr>
      </w:pPr>
      <w:r>
        <w:tab/>
      </w:r>
    </w:p>
    <w:p w14:paraId="62AD74D3" w14:textId="789C1BE7" w:rsidR="00410671" w:rsidRPr="00F81233" w:rsidRDefault="00410671" w:rsidP="0A7D36AC">
      <w:pPr>
        <w:pStyle w:val="paragraph"/>
        <w:spacing w:before="0" w:beforeAutospacing="0" w:after="0" w:afterAutospacing="0"/>
        <w:jc w:val="both"/>
        <w:textAlignment w:val="baseline"/>
        <w:rPr>
          <w:rFonts w:ascii="Arial" w:eastAsia="Arial" w:hAnsi="Arial" w:cs="Arial"/>
          <w:sz w:val="28"/>
          <w:szCs w:val="28"/>
        </w:rPr>
      </w:pPr>
      <w:r w:rsidRPr="00F81233">
        <w:rPr>
          <w:rStyle w:val="normaltextrun"/>
          <w:rFonts w:ascii="Arial" w:eastAsia="Arial" w:hAnsi="Arial" w:cs="Arial"/>
          <w:b/>
          <w:bCs/>
          <w:sz w:val="28"/>
          <w:szCs w:val="28"/>
          <w:shd w:val="clear" w:color="auto" w:fill="FFFFFF"/>
        </w:rPr>
        <w:t>Background</w:t>
      </w:r>
      <w:r w:rsidRPr="00F81233">
        <w:rPr>
          <w:rStyle w:val="eop"/>
          <w:rFonts w:ascii="Arial" w:eastAsia="Arial" w:hAnsi="Arial" w:cs="Arial"/>
          <w:sz w:val="28"/>
          <w:szCs w:val="28"/>
        </w:rPr>
        <w:t> </w:t>
      </w:r>
    </w:p>
    <w:p w14:paraId="3D665CF9" w14:textId="77777777" w:rsidR="005C72B9" w:rsidRDefault="005C72B9" w:rsidP="0A7D36AC">
      <w:pPr>
        <w:pStyle w:val="paragraph"/>
        <w:spacing w:before="0" w:beforeAutospacing="0" w:after="0" w:afterAutospacing="0"/>
        <w:jc w:val="both"/>
        <w:textAlignment w:val="baseline"/>
        <w:rPr>
          <w:rStyle w:val="normaltextrun"/>
          <w:rFonts w:ascii="Arial" w:eastAsia="Arial" w:hAnsi="Arial" w:cs="Arial"/>
        </w:rPr>
      </w:pPr>
    </w:p>
    <w:p w14:paraId="39205533" w14:textId="2F479FF8" w:rsidR="005C72B9" w:rsidRDefault="00410671" w:rsidP="0A7D36AC">
      <w:pPr>
        <w:pStyle w:val="paragraph"/>
        <w:numPr>
          <w:ilvl w:val="1"/>
          <w:numId w:val="13"/>
        </w:numPr>
        <w:spacing w:before="0" w:beforeAutospacing="0" w:after="0" w:afterAutospacing="0"/>
        <w:ind w:hanging="720"/>
        <w:jc w:val="both"/>
        <w:textAlignment w:val="baseline"/>
        <w:rPr>
          <w:rFonts w:ascii="Arial" w:eastAsia="Arial" w:hAnsi="Arial" w:cs="Arial"/>
        </w:rPr>
      </w:pPr>
      <w:r w:rsidRPr="0A7D36AC">
        <w:rPr>
          <w:rStyle w:val="normaltextrun"/>
          <w:rFonts w:ascii="Arial" w:eastAsia="Arial" w:hAnsi="Arial" w:cs="Arial"/>
        </w:rPr>
        <w:t>The Harrow Street</w:t>
      </w:r>
      <w:r w:rsidR="00BA5C9C" w:rsidRPr="0A7D36AC">
        <w:rPr>
          <w:rStyle w:val="normaltextrun"/>
          <w:rFonts w:ascii="Arial" w:eastAsia="Arial" w:hAnsi="Arial" w:cs="Arial"/>
        </w:rPr>
        <w:t>s</w:t>
      </w:r>
      <w:r w:rsidRPr="0A7D36AC">
        <w:rPr>
          <w:rStyle w:val="normaltextrun"/>
          <w:rFonts w:ascii="Arial" w:eastAsia="Arial" w:hAnsi="Arial" w:cs="Arial"/>
        </w:rPr>
        <w:t>pace programme took forward the government directive via Transport for London (TfL) to take immediate action to create space for people to socially distance and encourage walking and cycling while public transport was at reduced capacity.</w:t>
      </w:r>
      <w:r w:rsidRPr="0A7D36AC">
        <w:rPr>
          <w:rStyle w:val="eop"/>
          <w:rFonts w:ascii="Arial" w:eastAsia="Arial" w:hAnsi="Arial" w:cs="Arial"/>
        </w:rPr>
        <w:t> </w:t>
      </w:r>
    </w:p>
    <w:p w14:paraId="1DF4A6E3" w14:textId="77777777" w:rsidR="005C72B9" w:rsidRDefault="005C72B9" w:rsidP="0A7D36AC">
      <w:pPr>
        <w:pStyle w:val="paragraph"/>
        <w:spacing w:before="0" w:beforeAutospacing="0" w:after="0" w:afterAutospacing="0"/>
        <w:ind w:left="709"/>
        <w:jc w:val="both"/>
        <w:textAlignment w:val="baseline"/>
        <w:rPr>
          <w:rFonts w:ascii="Arial" w:eastAsia="Arial" w:hAnsi="Arial" w:cs="Arial"/>
        </w:rPr>
      </w:pPr>
    </w:p>
    <w:p w14:paraId="20219407" w14:textId="77777777" w:rsidR="006A5708" w:rsidRDefault="00410671" w:rsidP="0A7D36AC">
      <w:pPr>
        <w:pStyle w:val="paragraph"/>
        <w:numPr>
          <w:ilvl w:val="1"/>
          <w:numId w:val="13"/>
        </w:numPr>
        <w:spacing w:before="0" w:beforeAutospacing="0" w:after="0" w:afterAutospacing="0"/>
        <w:ind w:left="709" w:hanging="709"/>
        <w:jc w:val="both"/>
        <w:textAlignment w:val="baseline"/>
        <w:rPr>
          <w:rFonts w:ascii="Arial" w:eastAsia="Arial" w:hAnsi="Arial" w:cs="Arial"/>
        </w:rPr>
      </w:pPr>
      <w:r w:rsidRPr="0A7D36AC">
        <w:rPr>
          <w:rStyle w:val="normaltextrun"/>
          <w:rFonts w:ascii="Arial" w:eastAsia="Arial" w:hAnsi="Arial" w:cs="Arial"/>
        </w:rPr>
        <w:lastRenderedPageBreak/>
        <w:t>In preparation for Harrow and London coming out of lockdown and with reduced journeys on public transport due to Covid-19, it was important that we made changes to support active travel and local journeys on foot or by bike and address the increased car usage on the borough road network.</w:t>
      </w:r>
      <w:r w:rsidRPr="0A7D36AC">
        <w:rPr>
          <w:rStyle w:val="eop"/>
          <w:rFonts w:ascii="Arial" w:eastAsia="Arial" w:hAnsi="Arial" w:cs="Arial"/>
        </w:rPr>
        <w:t> </w:t>
      </w:r>
    </w:p>
    <w:p w14:paraId="433895DA" w14:textId="77777777" w:rsidR="006A5708" w:rsidRDefault="006A5708" w:rsidP="0A7D36AC">
      <w:pPr>
        <w:pStyle w:val="ListParagraph"/>
        <w:rPr>
          <w:rStyle w:val="normaltextrun"/>
          <w:rFonts w:eastAsia="Arial" w:cs="Arial"/>
        </w:rPr>
      </w:pPr>
    </w:p>
    <w:p w14:paraId="404873F8" w14:textId="4BB955E8" w:rsidR="005C72B9" w:rsidRPr="006A5708" w:rsidRDefault="00410671" w:rsidP="0A7D36AC">
      <w:pPr>
        <w:pStyle w:val="paragraph"/>
        <w:numPr>
          <w:ilvl w:val="1"/>
          <w:numId w:val="13"/>
        </w:numPr>
        <w:spacing w:before="0" w:beforeAutospacing="0" w:after="0" w:afterAutospacing="0"/>
        <w:ind w:left="709" w:hanging="709"/>
        <w:jc w:val="both"/>
        <w:textAlignment w:val="baseline"/>
        <w:rPr>
          <w:rFonts w:ascii="Arial" w:eastAsia="Arial" w:hAnsi="Arial" w:cs="Arial"/>
        </w:rPr>
      </w:pPr>
      <w:r w:rsidRPr="0A7D36AC">
        <w:rPr>
          <w:rStyle w:val="normaltextrun"/>
          <w:rFonts w:ascii="Arial" w:eastAsia="Arial" w:hAnsi="Arial" w:cs="Arial"/>
        </w:rPr>
        <w:t>By helping more people to walk and cycle rather than drive short journeys, the temporary schemes were also aimed at supporting our longer-term climate and health objectives of reducing air pollution and levels of obesity and diabetes, while also tackling congestion, speeding, and improving overall road safety.</w:t>
      </w:r>
      <w:r w:rsidRPr="0A7D36AC">
        <w:rPr>
          <w:rStyle w:val="eop"/>
          <w:rFonts w:ascii="Arial" w:eastAsia="Arial" w:hAnsi="Arial" w:cs="Arial"/>
        </w:rPr>
        <w:t> </w:t>
      </w:r>
    </w:p>
    <w:p w14:paraId="3695D43A" w14:textId="77777777" w:rsidR="005C72B9" w:rsidRDefault="005C72B9" w:rsidP="0A7D36AC">
      <w:pPr>
        <w:pStyle w:val="ListParagraph"/>
        <w:rPr>
          <w:rStyle w:val="normaltextrun"/>
          <w:rFonts w:eastAsia="Arial" w:cs="Arial"/>
        </w:rPr>
      </w:pPr>
    </w:p>
    <w:p w14:paraId="25D0A850" w14:textId="0B9AD163" w:rsidR="00410671" w:rsidRPr="005C72B9" w:rsidRDefault="00410671" w:rsidP="0A7D36AC">
      <w:pPr>
        <w:pStyle w:val="paragraph"/>
        <w:numPr>
          <w:ilvl w:val="1"/>
          <w:numId w:val="13"/>
        </w:numPr>
        <w:spacing w:before="0" w:beforeAutospacing="0" w:after="0" w:afterAutospacing="0"/>
        <w:ind w:left="709" w:hanging="709"/>
        <w:jc w:val="both"/>
        <w:textAlignment w:val="baseline"/>
        <w:rPr>
          <w:rFonts w:ascii="Arial" w:eastAsia="Arial" w:hAnsi="Arial" w:cs="Arial"/>
        </w:rPr>
      </w:pPr>
      <w:r w:rsidRPr="0A7D36AC">
        <w:rPr>
          <w:rStyle w:val="normaltextrun"/>
          <w:rFonts w:ascii="Arial" w:eastAsia="Arial" w:hAnsi="Arial" w:cs="Arial"/>
        </w:rPr>
        <w:t>The LTNs were implemented in four neighbourhoods with longstanding and ongoing concerns around safety, speeding and high levels of traffic and pollution:</w:t>
      </w:r>
      <w:r w:rsidRPr="0A7D36AC">
        <w:rPr>
          <w:rStyle w:val="eop"/>
          <w:rFonts w:ascii="Arial" w:eastAsia="Arial" w:hAnsi="Arial" w:cs="Arial"/>
        </w:rPr>
        <w:t> </w:t>
      </w:r>
    </w:p>
    <w:p w14:paraId="50D5BF22" w14:textId="77777777" w:rsidR="00410671" w:rsidRDefault="00410671" w:rsidP="0A7D36AC">
      <w:pPr>
        <w:pStyle w:val="paragraph"/>
        <w:spacing w:before="0" w:beforeAutospacing="0" w:after="0" w:afterAutospacing="0"/>
        <w:jc w:val="both"/>
        <w:textAlignment w:val="baseline"/>
        <w:rPr>
          <w:rFonts w:ascii="Arial" w:eastAsia="Arial" w:hAnsi="Arial" w:cs="Arial"/>
        </w:rPr>
      </w:pPr>
      <w:r w:rsidRPr="0A7D36AC">
        <w:rPr>
          <w:rStyle w:val="eop"/>
          <w:rFonts w:ascii="Arial" w:eastAsia="Arial" w:hAnsi="Arial" w:cs="Arial"/>
        </w:rPr>
        <w:t> </w:t>
      </w:r>
    </w:p>
    <w:p w14:paraId="33124C6D" w14:textId="77777777" w:rsidR="00410671" w:rsidRDefault="00410671" w:rsidP="0A7D36AC">
      <w:pPr>
        <w:pStyle w:val="paragraph"/>
        <w:numPr>
          <w:ilvl w:val="0"/>
          <w:numId w:val="14"/>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LTN-02 Headstone South, Pinner View area</w:t>
      </w:r>
      <w:r w:rsidRPr="0A7D36AC">
        <w:rPr>
          <w:rStyle w:val="eop"/>
          <w:rFonts w:ascii="Arial" w:eastAsia="Arial" w:hAnsi="Arial" w:cs="Arial"/>
        </w:rPr>
        <w:t> </w:t>
      </w:r>
    </w:p>
    <w:p w14:paraId="600AB99A" w14:textId="77777777" w:rsidR="00410671" w:rsidRDefault="00410671" w:rsidP="0A7D36AC">
      <w:pPr>
        <w:pStyle w:val="paragraph"/>
        <w:numPr>
          <w:ilvl w:val="0"/>
          <w:numId w:val="14"/>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LTN-03 Francis Road, Greenhill</w:t>
      </w:r>
      <w:r w:rsidRPr="0A7D36AC">
        <w:rPr>
          <w:rStyle w:val="eop"/>
          <w:rFonts w:ascii="Arial" w:eastAsia="Arial" w:hAnsi="Arial" w:cs="Arial"/>
        </w:rPr>
        <w:t> </w:t>
      </w:r>
    </w:p>
    <w:p w14:paraId="167F3824" w14:textId="77777777" w:rsidR="00410671" w:rsidRDefault="00410671" w:rsidP="0A7D36AC">
      <w:pPr>
        <w:pStyle w:val="paragraph"/>
        <w:numPr>
          <w:ilvl w:val="0"/>
          <w:numId w:val="14"/>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LTN-04 Vaughan Road area, West Harrow</w:t>
      </w:r>
      <w:r w:rsidRPr="0A7D36AC">
        <w:rPr>
          <w:rStyle w:val="eop"/>
          <w:rFonts w:ascii="Arial" w:eastAsia="Arial" w:hAnsi="Arial" w:cs="Arial"/>
        </w:rPr>
        <w:t> </w:t>
      </w:r>
    </w:p>
    <w:p w14:paraId="299985D6" w14:textId="77777777" w:rsidR="00410671" w:rsidRDefault="00410671" w:rsidP="0A7D36AC">
      <w:pPr>
        <w:pStyle w:val="paragraph"/>
        <w:numPr>
          <w:ilvl w:val="0"/>
          <w:numId w:val="14"/>
        </w:numPr>
        <w:spacing w:before="0" w:beforeAutospacing="0" w:after="0" w:afterAutospacing="0"/>
        <w:ind w:left="0" w:firstLine="0"/>
        <w:jc w:val="both"/>
        <w:textAlignment w:val="baseline"/>
        <w:rPr>
          <w:rFonts w:ascii="Arial" w:eastAsia="Arial" w:hAnsi="Arial" w:cs="Arial"/>
        </w:rPr>
      </w:pPr>
      <w:r w:rsidRPr="0A7D36AC">
        <w:rPr>
          <w:rStyle w:val="normaltextrun"/>
          <w:rFonts w:ascii="Arial" w:eastAsia="Arial" w:hAnsi="Arial" w:cs="Arial"/>
        </w:rPr>
        <w:t>LTN-06 Southfield Park area, North Harrow</w:t>
      </w:r>
      <w:r w:rsidRPr="0A7D36AC">
        <w:rPr>
          <w:rStyle w:val="eop"/>
          <w:rFonts w:ascii="Arial" w:eastAsia="Arial" w:hAnsi="Arial" w:cs="Arial"/>
        </w:rPr>
        <w:t> </w:t>
      </w:r>
    </w:p>
    <w:p w14:paraId="688D7692" w14:textId="415172C0" w:rsidR="005C72B9" w:rsidRPr="00410999" w:rsidRDefault="005C72B9" w:rsidP="0A7D36AC">
      <w:pPr>
        <w:pStyle w:val="paragraph"/>
        <w:spacing w:before="0" w:beforeAutospacing="0" w:after="0" w:afterAutospacing="0"/>
        <w:jc w:val="both"/>
        <w:textAlignment w:val="baseline"/>
        <w:rPr>
          <w:rStyle w:val="eop"/>
          <w:rFonts w:ascii="Arial" w:eastAsia="Arial" w:hAnsi="Arial" w:cs="Arial"/>
          <w:b/>
          <w:bCs/>
          <w:color w:val="FF0000"/>
        </w:rPr>
      </w:pPr>
    </w:p>
    <w:p w14:paraId="73F8875D" w14:textId="77777777" w:rsidR="00410999" w:rsidRDefault="00410999" w:rsidP="0A7D36AC">
      <w:pPr>
        <w:pStyle w:val="paragraph"/>
        <w:spacing w:before="0" w:beforeAutospacing="0" w:after="0" w:afterAutospacing="0"/>
        <w:jc w:val="both"/>
        <w:textAlignment w:val="baseline"/>
        <w:rPr>
          <w:rStyle w:val="eop"/>
          <w:rFonts w:ascii="Arial" w:eastAsia="Arial" w:hAnsi="Arial" w:cs="Arial"/>
        </w:rPr>
      </w:pPr>
    </w:p>
    <w:p w14:paraId="13FCC936" w14:textId="77777777" w:rsidR="00410999" w:rsidRPr="00410999" w:rsidRDefault="00410671" w:rsidP="0A7D36AC">
      <w:pPr>
        <w:pStyle w:val="paragraph"/>
        <w:numPr>
          <w:ilvl w:val="1"/>
          <w:numId w:val="13"/>
        </w:numPr>
        <w:spacing w:before="0" w:beforeAutospacing="0" w:after="0" w:afterAutospacing="0"/>
        <w:ind w:left="709" w:hanging="709"/>
        <w:jc w:val="both"/>
        <w:textAlignment w:val="baseline"/>
        <w:rPr>
          <w:rStyle w:val="normaltextrun"/>
          <w:rFonts w:ascii="Arial" w:eastAsia="Arial" w:hAnsi="Arial" w:cs="Arial"/>
        </w:rPr>
      </w:pPr>
      <w:r w:rsidRPr="0A7D36AC">
        <w:rPr>
          <w:rStyle w:val="normaltextrun"/>
          <w:rFonts w:ascii="Arial" w:eastAsia="Arial" w:hAnsi="Arial" w:cs="Arial"/>
        </w:rPr>
        <w:t xml:space="preserve">The schemes were funded by central government, administered by Transport for London using TfL design methodology – in the case of the LTN’s using planters to prevent vehicular traffic using the estate as a cut-through, thereby creating a safer and more pleasant environment for pedestrians, cyclists and </w:t>
      </w:r>
    </w:p>
    <w:p w14:paraId="7D912A22" w14:textId="289FC2B1" w:rsidR="00410999" w:rsidRDefault="00410671" w:rsidP="0A7D36AC">
      <w:pPr>
        <w:pStyle w:val="paragraph"/>
        <w:spacing w:before="0" w:beforeAutospacing="0" w:after="0" w:afterAutospacing="0"/>
        <w:ind w:left="709"/>
        <w:jc w:val="both"/>
        <w:textAlignment w:val="baseline"/>
        <w:rPr>
          <w:rStyle w:val="eop"/>
          <w:rFonts w:ascii="Arial" w:eastAsia="Arial" w:hAnsi="Arial" w:cs="Arial"/>
        </w:rPr>
      </w:pPr>
      <w:r w:rsidRPr="0A7D36AC">
        <w:rPr>
          <w:rStyle w:val="normaltextrun"/>
          <w:rFonts w:ascii="Arial" w:eastAsia="Arial" w:hAnsi="Arial" w:cs="Arial"/>
        </w:rPr>
        <w:t>residents.</w:t>
      </w:r>
      <w:r w:rsidRPr="0A7D36AC">
        <w:rPr>
          <w:rStyle w:val="eop"/>
          <w:rFonts w:ascii="Arial" w:eastAsia="Arial" w:hAnsi="Arial" w:cs="Arial"/>
        </w:rPr>
        <w:t> </w:t>
      </w:r>
    </w:p>
    <w:p w14:paraId="4F1AEBD9" w14:textId="77777777" w:rsidR="00410999" w:rsidRDefault="00410999" w:rsidP="0A7D36AC">
      <w:pPr>
        <w:textAlignment w:val="baseline"/>
        <w:rPr>
          <w:rFonts w:ascii="Arial" w:eastAsia="Arial" w:hAnsi="Arial" w:cs="Arial"/>
          <w:b/>
          <w:bCs/>
          <w:sz w:val="24"/>
          <w:szCs w:val="24"/>
          <w:lang w:eastAsia="en-GB"/>
        </w:rPr>
      </w:pPr>
    </w:p>
    <w:p w14:paraId="0F1A77B8" w14:textId="77777777" w:rsidR="00F81233" w:rsidRDefault="00F81233" w:rsidP="0A7D36AC">
      <w:pPr>
        <w:textAlignment w:val="baseline"/>
        <w:rPr>
          <w:rFonts w:ascii="Arial" w:eastAsia="Arial" w:hAnsi="Arial" w:cs="Arial"/>
          <w:b/>
          <w:bCs/>
          <w:sz w:val="28"/>
          <w:szCs w:val="28"/>
          <w:lang w:eastAsia="en-GB"/>
        </w:rPr>
      </w:pPr>
    </w:p>
    <w:p w14:paraId="0396748E" w14:textId="20664965" w:rsidR="00410999" w:rsidRPr="00F81233" w:rsidRDefault="00410999" w:rsidP="0A7D36AC">
      <w:pPr>
        <w:textAlignment w:val="baseline"/>
        <w:rPr>
          <w:rFonts w:ascii="Arial" w:eastAsia="Arial" w:hAnsi="Arial" w:cs="Arial"/>
          <w:sz w:val="28"/>
          <w:szCs w:val="28"/>
          <w:lang w:eastAsia="en-GB"/>
        </w:rPr>
      </w:pPr>
      <w:r w:rsidRPr="00F81233">
        <w:rPr>
          <w:rFonts w:ascii="Arial" w:eastAsia="Arial" w:hAnsi="Arial" w:cs="Arial"/>
          <w:b/>
          <w:bCs/>
          <w:sz w:val="28"/>
          <w:szCs w:val="28"/>
          <w:lang w:eastAsia="en-GB"/>
        </w:rPr>
        <w:t>Methodology</w:t>
      </w:r>
      <w:r w:rsidRPr="00F81233">
        <w:rPr>
          <w:rFonts w:ascii="Arial" w:eastAsia="Arial" w:hAnsi="Arial" w:cs="Arial"/>
          <w:sz w:val="28"/>
          <w:szCs w:val="28"/>
          <w:lang w:eastAsia="en-GB"/>
        </w:rPr>
        <w:t> </w:t>
      </w:r>
    </w:p>
    <w:p w14:paraId="3E0214DF"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70E78C12" w14:textId="116C449A"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At the special meeting of TARSAP on 10 August it was also recommended and then agreed by the Deputy Leader on the 19 August on behalf of the Leader to carry out monthly reviews to understand the impact of the schemes and to adjust as needed. The monthly reviews included:  </w:t>
      </w:r>
    </w:p>
    <w:p w14:paraId="7DF57F4D"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4E21BB69" w14:textId="77777777" w:rsidR="00410999" w:rsidRPr="00410999" w:rsidRDefault="00410999" w:rsidP="0A7D36AC">
      <w:pPr>
        <w:numPr>
          <w:ilvl w:val="0"/>
          <w:numId w:val="16"/>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Pedestrian / cycling / vehicle activity (measured by counts) </w:t>
      </w:r>
    </w:p>
    <w:p w14:paraId="7F1F9085" w14:textId="77777777" w:rsidR="00410999" w:rsidRPr="00410999" w:rsidRDefault="00410999" w:rsidP="0A7D36AC">
      <w:pPr>
        <w:numPr>
          <w:ilvl w:val="0"/>
          <w:numId w:val="16"/>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Gathered feedback from the local community including:  </w:t>
      </w:r>
    </w:p>
    <w:p w14:paraId="78F8354D" w14:textId="77777777" w:rsidR="00410999" w:rsidRPr="00410999" w:rsidRDefault="00410999" w:rsidP="0A7D36AC">
      <w:pPr>
        <w:numPr>
          <w:ilvl w:val="0"/>
          <w:numId w:val="17"/>
        </w:numPr>
        <w:ind w:left="108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The Emergency services </w:t>
      </w:r>
    </w:p>
    <w:p w14:paraId="6521B5E5" w14:textId="77777777" w:rsidR="00410999" w:rsidRPr="00410999" w:rsidRDefault="00410999" w:rsidP="0A7D36AC">
      <w:pPr>
        <w:numPr>
          <w:ilvl w:val="0"/>
          <w:numId w:val="18"/>
        </w:numPr>
        <w:ind w:left="108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Bus services (TfL) </w:t>
      </w:r>
    </w:p>
    <w:p w14:paraId="594BF3D2" w14:textId="77777777" w:rsidR="00410999" w:rsidRPr="00410999" w:rsidRDefault="00410999" w:rsidP="0A7D36AC">
      <w:pPr>
        <w:numPr>
          <w:ilvl w:val="0"/>
          <w:numId w:val="18"/>
        </w:numPr>
        <w:ind w:left="108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Residents, businesses, schools, health centres and places of worship </w:t>
      </w:r>
    </w:p>
    <w:p w14:paraId="51D5B321" w14:textId="77777777" w:rsidR="00410999" w:rsidRPr="00410999" w:rsidRDefault="00410999" w:rsidP="0A7D36AC">
      <w:pPr>
        <w:numPr>
          <w:ilvl w:val="0"/>
          <w:numId w:val="18"/>
        </w:numPr>
        <w:ind w:left="108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Ward Councillors </w:t>
      </w:r>
    </w:p>
    <w:p w14:paraId="0E45CBCA" w14:textId="77777777" w:rsidR="00410999" w:rsidRPr="00410999" w:rsidRDefault="00410999" w:rsidP="0A7D36AC">
      <w:pPr>
        <w:numPr>
          <w:ilvl w:val="0"/>
          <w:numId w:val="19"/>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Officer observations about operational performance </w:t>
      </w:r>
    </w:p>
    <w:p w14:paraId="26A7ACD9" w14:textId="77777777" w:rsidR="00410999" w:rsidRPr="00410999" w:rsidRDefault="00410999" w:rsidP="0A7D36AC">
      <w:pPr>
        <w:numPr>
          <w:ilvl w:val="0"/>
          <w:numId w:val="19"/>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Suggested scheme changes and or improvements </w:t>
      </w:r>
    </w:p>
    <w:p w14:paraId="099EB79C"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28F686AF" w14:textId="69EBF119"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monthly reports were reviewed by the Environment Portfolio Holder and Corporate Director for Community. </w:t>
      </w:r>
    </w:p>
    <w:p w14:paraId="1499A518"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655F4210" w14:textId="061EBA2D" w:rsid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63D902FF" w14:textId="1754E8C0" w:rsidR="00945D9C" w:rsidRDefault="00945D9C" w:rsidP="0A7D36AC">
      <w:pPr>
        <w:jc w:val="both"/>
        <w:textAlignment w:val="baseline"/>
        <w:rPr>
          <w:rFonts w:ascii="Arial" w:eastAsia="Arial" w:hAnsi="Arial" w:cs="Arial"/>
          <w:sz w:val="24"/>
          <w:szCs w:val="24"/>
          <w:lang w:eastAsia="en-GB"/>
        </w:rPr>
      </w:pPr>
    </w:p>
    <w:p w14:paraId="2F71C7BF" w14:textId="3B08B47E" w:rsidR="00945D9C" w:rsidRDefault="00945D9C" w:rsidP="0A7D36AC">
      <w:pPr>
        <w:jc w:val="both"/>
        <w:textAlignment w:val="baseline"/>
        <w:rPr>
          <w:rFonts w:ascii="Arial" w:eastAsia="Arial" w:hAnsi="Arial" w:cs="Arial"/>
          <w:sz w:val="24"/>
          <w:szCs w:val="24"/>
          <w:lang w:eastAsia="en-GB"/>
        </w:rPr>
      </w:pPr>
    </w:p>
    <w:p w14:paraId="580111E6" w14:textId="77777777" w:rsidR="00945D9C" w:rsidRPr="00410999" w:rsidRDefault="00945D9C" w:rsidP="0A7D36AC">
      <w:pPr>
        <w:jc w:val="both"/>
        <w:textAlignment w:val="baseline"/>
        <w:rPr>
          <w:rFonts w:ascii="Arial" w:eastAsia="Arial" w:hAnsi="Arial" w:cs="Arial"/>
          <w:sz w:val="24"/>
          <w:szCs w:val="24"/>
          <w:lang w:eastAsia="en-GB"/>
        </w:rPr>
      </w:pPr>
    </w:p>
    <w:p w14:paraId="1276506F" w14:textId="77777777" w:rsidR="00410999" w:rsidRPr="00F81233" w:rsidRDefault="00410999" w:rsidP="0A7D36AC">
      <w:pPr>
        <w:jc w:val="both"/>
        <w:textAlignment w:val="baseline"/>
        <w:rPr>
          <w:rFonts w:ascii="Arial" w:eastAsia="Arial" w:hAnsi="Arial" w:cs="Arial"/>
          <w:sz w:val="28"/>
          <w:szCs w:val="28"/>
          <w:lang w:eastAsia="en-GB"/>
        </w:rPr>
      </w:pPr>
      <w:r w:rsidRPr="00F81233">
        <w:rPr>
          <w:rFonts w:ascii="Arial" w:eastAsia="Arial" w:hAnsi="Arial" w:cs="Arial"/>
          <w:b/>
          <w:bCs/>
          <w:sz w:val="28"/>
          <w:szCs w:val="28"/>
          <w:lang w:eastAsia="en-GB"/>
        </w:rPr>
        <w:lastRenderedPageBreak/>
        <w:t>Monitoring pedestrian, cycling and vehicle activity</w:t>
      </w:r>
      <w:r w:rsidRPr="00F81233">
        <w:rPr>
          <w:rFonts w:ascii="Arial" w:eastAsia="Arial" w:hAnsi="Arial" w:cs="Arial"/>
          <w:sz w:val="28"/>
          <w:szCs w:val="28"/>
          <w:lang w:eastAsia="en-GB"/>
        </w:rPr>
        <w:t> </w:t>
      </w:r>
    </w:p>
    <w:p w14:paraId="5FF86606"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42E5406D" w14:textId="1B7763B6"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impact of the LTNs on the levels of walking, cycling and vehicles were monitored throughout the six-month trial period using both CCTV footage and an Automatic Traffic Counter. </w:t>
      </w:r>
    </w:p>
    <w:p w14:paraId="67ECED21" w14:textId="741AB620" w:rsidR="0A7D36AC" w:rsidRDefault="0A7D36AC" w:rsidP="0A7D36AC">
      <w:pPr>
        <w:jc w:val="both"/>
        <w:rPr>
          <w:rFonts w:ascii="Arial" w:eastAsia="Arial" w:hAnsi="Arial" w:cs="Arial"/>
          <w:sz w:val="24"/>
          <w:szCs w:val="24"/>
          <w:lang w:eastAsia="en-GB"/>
        </w:rPr>
      </w:pPr>
    </w:p>
    <w:p w14:paraId="628C8BD8" w14:textId="708D9B56"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Counts took place during the week and at the weekends between 7am and 7pm. </w:t>
      </w:r>
    </w:p>
    <w:p w14:paraId="038D22CA" w14:textId="77777777" w:rsidR="00410999" w:rsidRPr="00410999" w:rsidRDefault="00410999" w:rsidP="0A7D36AC">
      <w:pPr>
        <w:pStyle w:val="ListParagraph"/>
        <w:jc w:val="both"/>
        <w:textAlignment w:val="baseline"/>
        <w:rPr>
          <w:rFonts w:eastAsia="Arial" w:cs="Arial"/>
          <w:lang w:eastAsia="en-GB"/>
        </w:rPr>
      </w:pPr>
    </w:p>
    <w:p w14:paraId="319659F1" w14:textId="7D5A721C" w:rsidR="00410999" w:rsidRDefault="00410999" w:rsidP="0A7D36AC">
      <w:pPr>
        <w:pStyle w:val="ListParagraph"/>
        <w:numPr>
          <w:ilvl w:val="1"/>
          <w:numId w:val="13"/>
        </w:numPr>
        <w:ind w:hanging="720"/>
        <w:jc w:val="both"/>
        <w:rPr>
          <w:rFonts w:eastAsia="Arial" w:cs="Arial"/>
          <w:lang w:eastAsia="en-GB"/>
        </w:rPr>
      </w:pPr>
      <w:r w:rsidRPr="0A7D36AC">
        <w:rPr>
          <w:rFonts w:eastAsia="Arial" w:cs="Arial"/>
          <w:lang w:eastAsia="en-GB"/>
        </w:rPr>
        <w:t>In October 2020, the first month of operation</w:t>
      </w:r>
      <w:r w:rsidR="00924101">
        <w:rPr>
          <w:rFonts w:eastAsia="Arial" w:cs="Arial"/>
          <w:lang w:eastAsia="en-GB"/>
        </w:rPr>
        <w:t>,</w:t>
      </w:r>
      <w:r w:rsidRPr="0A7D36AC">
        <w:rPr>
          <w:rFonts w:eastAsia="Arial" w:cs="Arial"/>
          <w:lang w:eastAsia="en-GB"/>
        </w:rPr>
        <w:t xml:space="preserve"> the LTNs had the largest impact on modal shift, with weekdays seeing the highest increases in pedestrians and cyclists. The October surveys were undertaken under tier 2 restrictions with only a moderate impact on travel. </w:t>
      </w:r>
    </w:p>
    <w:p w14:paraId="1FD44426" w14:textId="6C587E8A" w:rsidR="0A7D36AC" w:rsidRDefault="0A7D36AC" w:rsidP="0A7D36AC">
      <w:pPr>
        <w:jc w:val="both"/>
        <w:rPr>
          <w:rFonts w:ascii="Arial" w:eastAsia="Arial" w:hAnsi="Arial" w:cs="Arial"/>
          <w:sz w:val="24"/>
          <w:szCs w:val="24"/>
          <w:lang w:eastAsia="en-GB"/>
        </w:rPr>
      </w:pPr>
    </w:p>
    <w:p w14:paraId="4A867A04" w14:textId="3E016A16" w:rsidR="16AF8E4E" w:rsidRDefault="16AF8E4E" w:rsidP="0A7D36AC">
      <w:pPr>
        <w:pStyle w:val="ListParagraph"/>
        <w:numPr>
          <w:ilvl w:val="1"/>
          <w:numId w:val="13"/>
        </w:numPr>
        <w:ind w:hanging="720"/>
        <w:jc w:val="both"/>
        <w:rPr>
          <w:rFonts w:eastAsia="Arial" w:cs="Arial"/>
          <w:color w:val="000000" w:themeColor="text1"/>
          <w:lang w:eastAsia="en-GB"/>
        </w:rPr>
      </w:pPr>
      <w:r w:rsidRPr="0A7D36AC">
        <w:rPr>
          <w:rFonts w:eastAsia="Arial" w:cs="Arial"/>
          <w:lang w:eastAsia="en-GB"/>
        </w:rPr>
        <w:t xml:space="preserve">However, the monitoring of activity in October </w:t>
      </w:r>
      <w:r w:rsidR="79B93094" w:rsidRPr="0A7D36AC">
        <w:rPr>
          <w:rFonts w:eastAsia="Arial" w:cs="Arial"/>
          <w:lang w:eastAsia="en-GB"/>
        </w:rPr>
        <w:t xml:space="preserve">found that </w:t>
      </w:r>
      <w:r w:rsidR="79B93094" w:rsidRPr="0A7D36AC">
        <w:rPr>
          <w:rStyle w:val="normaltextrun"/>
          <w:rFonts w:eastAsia="Arial" w:cs="Arial"/>
        </w:rPr>
        <w:t>LTN-06 Southfield Park area in North Harrow</w:t>
      </w:r>
      <w:r w:rsidR="79B93094" w:rsidRPr="0A7D36AC">
        <w:rPr>
          <w:rFonts w:eastAsia="Arial" w:cs="Arial"/>
          <w:lang w:eastAsia="en-GB"/>
        </w:rPr>
        <w:t xml:space="preserve"> </w:t>
      </w:r>
      <w:r w:rsidR="7AF191FE" w:rsidRPr="0A7D36AC">
        <w:rPr>
          <w:rFonts w:eastAsia="Arial" w:cs="Arial"/>
          <w:lang w:eastAsia="en-GB"/>
        </w:rPr>
        <w:t>was</w:t>
      </w:r>
      <w:r w:rsidR="79B93094" w:rsidRPr="0A7D36AC">
        <w:rPr>
          <w:rFonts w:eastAsia="Arial" w:cs="Arial"/>
          <w:lang w:eastAsia="en-GB"/>
        </w:rPr>
        <w:t xml:space="preserve"> having an adverse impact on </w:t>
      </w:r>
      <w:r w:rsidR="72C79927" w:rsidRPr="0A7D36AC">
        <w:rPr>
          <w:rFonts w:eastAsia="Arial" w:cs="Arial"/>
          <w:lang w:eastAsia="en-GB"/>
        </w:rPr>
        <w:t xml:space="preserve">the </w:t>
      </w:r>
      <w:r w:rsidR="79B93094" w:rsidRPr="0A7D36AC">
        <w:rPr>
          <w:rFonts w:eastAsia="Arial" w:cs="Arial"/>
          <w:lang w:eastAsia="en-GB"/>
        </w:rPr>
        <w:t xml:space="preserve">two </w:t>
      </w:r>
      <w:r w:rsidR="5A5A26BA" w:rsidRPr="0A7D36AC">
        <w:rPr>
          <w:rFonts w:eastAsia="Arial" w:cs="Arial"/>
          <w:lang w:eastAsia="en-GB"/>
        </w:rPr>
        <w:t xml:space="preserve">parallel </w:t>
      </w:r>
      <w:r w:rsidR="79B93094" w:rsidRPr="0A7D36AC">
        <w:rPr>
          <w:rFonts w:eastAsia="Arial" w:cs="Arial"/>
          <w:lang w:eastAsia="en-GB"/>
        </w:rPr>
        <w:t>narrow residential roads</w:t>
      </w:r>
      <w:r w:rsidR="50F7CC57" w:rsidRPr="0A7D36AC">
        <w:rPr>
          <w:rFonts w:eastAsia="Arial" w:cs="Arial"/>
          <w:lang w:eastAsia="en-GB"/>
        </w:rPr>
        <w:t>, Priory and Manor Way.</w:t>
      </w:r>
    </w:p>
    <w:p w14:paraId="63D49799" w14:textId="3E016A16" w:rsidR="0A7D36AC" w:rsidRDefault="0A7D36AC" w:rsidP="0A7D36AC">
      <w:pPr>
        <w:jc w:val="both"/>
        <w:rPr>
          <w:rFonts w:ascii="Arial" w:eastAsia="Arial" w:hAnsi="Arial" w:cs="Arial"/>
          <w:sz w:val="24"/>
          <w:szCs w:val="24"/>
          <w:highlight w:val="yellow"/>
          <w:lang w:eastAsia="en-GB"/>
        </w:rPr>
      </w:pPr>
    </w:p>
    <w:p w14:paraId="6A753921" w14:textId="6610E8E8" w:rsidR="0977A901" w:rsidRDefault="0977A901" w:rsidP="0A7D36AC">
      <w:pPr>
        <w:pStyle w:val="ListParagraph"/>
        <w:numPr>
          <w:ilvl w:val="1"/>
          <w:numId w:val="13"/>
        </w:numPr>
        <w:ind w:hanging="720"/>
        <w:jc w:val="both"/>
        <w:rPr>
          <w:rFonts w:eastAsia="Arial" w:cs="Arial"/>
          <w:color w:val="000000" w:themeColor="text1"/>
        </w:rPr>
      </w:pPr>
      <w:r w:rsidRPr="0A7D36AC">
        <w:rPr>
          <w:rFonts w:eastAsia="Arial" w:cs="Arial"/>
        </w:rPr>
        <w:t xml:space="preserve">While levels of traffic reduced on Southfield Park to 28% of what they had been (expected to be journeys by residents living on the street) </w:t>
      </w:r>
      <w:r w:rsidR="0A585A8E" w:rsidRPr="0A7D36AC">
        <w:rPr>
          <w:rFonts w:eastAsia="Arial" w:cs="Arial"/>
        </w:rPr>
        <w:t>Priory Way</w:t>
      </w:r>
      <w:r w:rsidR="7EA1CB23" w:rsidRPr="0A7D36AC">
        <w:rPr>
          <w:rFonts w:eastAsia="Arial" w:cs="Arial"/>
        </w:rPr>
        <w:t xml:space="preserve"> and Manor Way saw traffic rise by </w:t>
      </w:r>
      <w:r w:rsidR="0A585A8E" w:rsidRPr="0A7D36AC">
        <w:rPr>
          <w:rFonts w:eastAsia="Arial" w:cs="Arial"/>
        </w:rPr>
        <w:t>24% and 88% during the week.</w:t>
      </w:r>
      <w:r w:rsidR="45D1111A" w:rsidRPr="0A7D36AC">
        <w:rPr>
          <w:rFonts w:eastAsia="Arial" w:cs="Arial"/>
        </w:rPr>
        <w:t xml:space="preserve"> The weekends also saw an increase, but not at the same levels as weekdays. </w:t>
      </w:r>
    </w:p>
    <w:p w14:paraId="5924BAE4" w14:textId="7D835ACC" w:rsidR="0A7D36AC" w:rsidRDefault="0A7D36AC" w:rsidP="0A7D36AC">
      <w:pPr>
        <w:jc w:val="both"/>
        <w:rPr>
          <w:rFonts w:ascii="Arial" w:eastAsia="Arial" w:hAnsi="Arial" w:cs="Arial"/>
          <w:sz w:val="24"/>
          <w:szCs w:val="24"/>
        </w:rPr>
      </w:pPr>
    </w:p>
    <w:p w14:paraId="026D595B" w14:textId="33DE2FA7"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 xml:space="preserve">In subsequent months the changes to the schemes and more severe government restrictions </w:t>
      </w:r>
      <w:r w:rsidR="00FD01CA" w:rsidRPr="0A7D36AC">
        <w:rPr>
          <w:rFonts w:eastAsia="Arial" w:cs="Arial"/>
          <w:lang w:eastAsia="en-GB"/>
        </w:rPr>
        <w:t xml:space="preserve">and seasonal changes </w:t>
      </w:r>
      <w:r w:rsidRPr="0A7D36AC">
        <w:rPr>
          <w:rFonts w:eastAsia="Arial" w:cs="Arial"/>
          <w:lang w:eastAsia="en-GB"/>
        </w:rPr>
        <w:t xml:space="preserve">limited </w:t>
      </w:r>
      <w:r w:rsidR="46215CB1" w:rsidRPr="0A7D36AC">
        <w:rPr>
          <w:rFonts w:eastAsia="Arial" w:cs="Arial"/>
          <w:lang w:eastAsia="en-GB"/>
        </w:rPr>
        <w:t xml:space="preserve">the impact of Southfield Park LTN on Manor and Priory Way and </w:t>
      </w:r>
      <w:r w:rsidRPr="0A7D36AC">
        <w:rPr>
          <w:rFonts w:eastAsia="Arial" w:cs="Arial"/>
          <w:lang w:eastAsia="en-GB"/>
        </w:rPr>
        <w:t>any further beneficial impacts</w:t>
      </w:r>
      <w:r w:rsidR="4040F58B" w:rsidRPr="0A7D36AC">
        <w:rPr>
          <w:rFonts w:eastAsia="Arial" w:cs="Arial"/>
          <w:lang w:eastAsia="en-GB"/>
        </w:rPr>
        <w:t xml:space="preserve"> for the remainder of the schemes</w:t>
      </w:r>
      <w:r w:rsidRPr="0A7D36AC">
        <w:rPr>
          <w:rFonts w:eastAsia="Arial" w:cs="Arial"/>
          <w:lang w:eastAsia="en-GB"/>
        </w:rPr>
        <w:t>. </w:t>
      </w:r>
    </w:p>
    <w:p w14:paraId="38099B6D" w14:textId="77777777" w:rsidR="00410999" w:rsidRPr="00410999" w:rsidRDefault="00410999" w:rsidP="0A7D36AC">
      <w:pPr>
        <w:pStyle w:val="ListParagraph"/>
        <w:rPr>
          <w:rFonts w:eastAsia="Arial" w:cs="Arial"/>
          <w:lang w:eastAsia="en-GB"/>
        </w:rPr>
      </w:pPr>
    </w:p>
    <w:p w14:paraId="330BE07E" w14:textId="4A7B982C" w:rsid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Monitoring of the openings giving Emergency Service vehicles access have been monitored. </w:t>
      </w:r>
    </w:p>
    <w:p w14:paraId="74EBE4D7" w14:textId="77777777" w:rsidR="00AF7FE9" w:rsidRPr="00AF7FE9" w:rsidRDefault="00AF7FE9" w:rsidP="00AF7FE9">
      <w:pPr>
        <w:pStyle w:val="ListParagraph"/>
        <w:rPr>
          <w:rFonts w:eastAsia="Arial" w:cs="Arial"/>
          <w:lang w:eastAsia="en-GB"/>
        </w:rPr>
      </w:pPr>
    </w:p>
    <w:p w14:paraId="0289A0D6" w14:textId="4960AFC2" w:rsidR="00AF7FE9" w:rsidRPr="00410999" w:rsidRDefault="00AF7FE9" w:rsidP="0A7D36AC">
      <w:pPr>
        <w:pStyle w:val="ListParagraph"/>
        <w:numPr>
          <w:ilvl w:val="1"/>
          <w:numId w:val="13"/>
        </w:numPr>
        <w:ind w:hanging="720"/>
        <w:jc w:val="both"/>
        <w:textAlignment w:val="baseline"/>
        <w:rPr>
          <w:rFonts w:eastAsia="Arial" w:cs="Arial"/>
          <w:lang w:eastAsia="en-GB"/>
        </w:rPr>
      </w:pPr>
      <w:r>
        <w:rPr>
          <w:rFonts w:eastAsia="Arial" w:cs="Arial"/>
          <w:lang w:eastAsia="en-GB"/>
        </w:rPr>
        <w:t>See Appendix 1 for the measurements.</w:t>
      </w:r>
    </w:p>
    <w:p w14:paraId="69B01FF5" w14:textId="77777777" w:rsidR="00410999" w:rsidRPr="00410999" w:rsidRDefault="00410999" w:rsidP="0A7D36AC">
      <w:pPr>
        <w:pStyle w:val="ListParagraph"/>
        <w:rPr>
          <w:rFonts w:eastAsia="Arial" w:cs="Arial"/>
          <w:lang w:eastAsia="en-GB"/>
        </w:rPr>
      </w:pPr>
    </w:p>
    <w:p w14:paraId="374F191C" w14:textId="77777777" w:rsidR="00410999" w:rsidRPr="00410999" w:rsidRDefault="00410999" w:rsidP="0A7D36AC">
      <w:pPr>
        <w:pStyle w:val="ListParagraph"/>
        <w:rPr>
          <w:rFonts w:eastAsia="Arial" w:cs="Arial"/>
          <w:b/>
          <w:bCs/>
          <w:lang w:eastAsia="en-GB"/>
        </w:rPr>
      </w:pPr>
    </w:p>
    <w:p w14:paraId="0DE68448" w14:textId="77777777" w:rsidR="00410999" w:rsidRPr="00F81233" w:rsidRDefault="00410999" w:rsidP="00410999">
      <w:pPr>
        <w:jc w:val="both"/>
        <w:textAlignment w:val="baseline"/>
        <w:rPr>
          <w:rFonts w:ascii="Arial" w:hAnsi="Arial" w:cs="Arial"/>
          <w:sz w:val="28"/>
          <w:szCs w:val="28"/>
          <w:lang w:eastAsia="en-GB"/>
        </w:rPr>
      </w:pPr>
      <w:r w:rsidRPr="00F81233">
        <w:rPr>
          <w:rFonts w:ascii="Arial" w:eastAsia="Arial" w:hAnsi="Arial" w:cs="Arial"/>
          <w:b/>
          <w:bCs/>
          <w:sz w:val="28"/>
          <w:szCs w:val="28"/>
          <w:lang w:eastAsia="en-GB"/>
        </w:rPr>
        <w:t>Queue length su</w:t>
      </w:r>
      <w:r w:rsidRPr="00F81233">
        <w:rPr>
          <w:rFonts w:ascii="Arial" w:hAnsi="Arial" w:cs="Arial"/>
          <w:b/>
          <w:bCs/>
          <w:sz w:val="28"/>
          <w:szCs w:val="28"/>
          <w:lang w:eastAsia="en-GB"/>
        </w:rPr>
        <w:t>rveys</w:t>
      </w:r>
      <w:r w:rsidRPr="00F81233">
        <w:rPr>
          <w:rFonts w:ascii="Arial" w:hAnsi="Arial" w:cs="Arial"/>
          <w:sz w:val="28"/>
          <w:szCs w:val="28"/>
          <w:lang w:eastAsia="en-GB"/>
        </w:rPr>
        <w:t> </w:t>
      </w:r>
    </w:p>
    <w:p w14:paraId="5F6D7C45" w14:textId="77777777" w:rsidR="00410999" w:rsidRPr="00410999" w:rsidRDefault="00410999" w:rsidP="00410999">
      <w:pPr>
        <w:pStyle w:val="ListParagraph"/>
        <w:rPr>
          <w:rFonts w:cs="Arial"/>
          <w:lang w:eastAsia="en-GB"/>
        </w:rPr>
      </w:pPr>
    </w:p>
    <w:p w14:paraId="07E83F99" w14:textId="73DC887A"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It was expected that main roads would see increased traffic following the introduction of the LTNs as vehicles moved from the residential roads onto the main network. </w:t>
      </w:r>
    </w:p>
    <w:p w14:paraId="6E6C9D7D" w14:textId="77777777" w:rsidR="00410999" w:rsidRPr="00410999" w:rsidRDefault="00410999" w:rsidP="0A7D36AC">
      <w:pPr>
        <w:pStyle w:val="ListParagraph"/>
        <w:jc w:val="both"/>
        <w:textAlignment w:val="baseline"/>
        <w:rPr>
          <w:rFonts w:eastAsia="Arial" w:cs="Arial"/>
          <w:lang w:eastAsia="en-GB"/>
        </w:rPr>
      </w:pPr>
    </w:p>
    <w:p w14:paraId="43A02662" w14:textId="77777777"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Several junctions (see Appendix 2) saw an increase in queuing between October and December both in the week and at the weekend.  </w:t>
      </w:r>
    </w:p>
    <w:p w14:paraId="71ED4980" w14:textId="77777777" w:rsidR="00410999" w:rsidRPr="00410999" w:rsidRDefault="00410999" w:rsidP="0A7D36AC">
      <w:pPr>
        <w:pStyle w:val="ListParagraph"/>
        <w:rPr>
          <w:rFonts w:eastAsia="Arial" w:cs="Arial"/>
          <w:lang w:eastAsia="en-GB"/>
        </w:rPr>
      </w:pPr>
    </w:p>
    <w:p w14:paraId="09028570" w14:textId="77777777"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amends to the LTNs in December and January did not mitigate those increases, which indicate a preference for travel by car rather than other modes under any circumstances.  </w:t>
      </w:r>
    </w:p>
    <w:p w14:paraId="40C5D661" w14:textId="77777777" w:rsidR="00410999" w:rsidRPr="00410999" w:rsidRDefault="00410999" w:rsidP="0A7D36AC">
      <w:pPr>
        <w:pStyle w:val="ListParagraph"/>
        <w:rPr>
          <w:rFonts w:eastAsia="Arial" w:cs="Arial"/>
          <w:lang w:eastAsia="en-GB"/>
        </w:rPr>
      </w:pPr>
    </w:p>
    <w:p w14:paraId="0ACDD799" w14:textId="5A0E859F" w:rsidR="00410999" w:rsidRPr="00410999" w:rsidRDefault="00410999" w:rsidP="00924101">
      <w:pPr>
        <w:pStyle w:val="ListParagraph"/>
        <w:numPr>
          <w:ilvl w:val="1"/>
          <w:numId w:val="13"/>
        </w:numPr>
        <w:ind w:hanging="720"/>
        <w:textAlignment w:val="baseline"/>
        <w:rPr>
          <w:rFonts w:eastAsia="Arial" w:cs="Arial"/>
          <w:lang w:eastAsia="en-GB"/>
        </w:rPr>
      </w:pPr>
      <w:r w:rsidRPr="0A7D36AC">
        <w:rPr>
          <w:rFonts w:eastAsia="Arial" w:cs="Arial"/>
          <w:lang w:eastAsia="en-GB"/>
        </w:rPr>
        <w:t>The subsequent reduced queue lengths recorded from January </w:t>
      </w:r>
      <w:r w:rsidR="00B577CB" w:rsidRPr="0A7D36AC">
        <w:rPr>
          <w:rFonts w:eastAsia="Arial" w:cs="Arial"/>
          <w:lang w:eastAsia="en-GB"/>
        </w:rPr>
        <w:t xml:space="preserve">could be attributable to </w:t>
      </w:r>
      <w:r w:rsidRPr="0A7D36AC">
        <w:rPr>
          <w:rFonts w:eastAsia="Arial" w:cs="Arial"/>
          <w:lang w:eastAsia="en-GB"/>
        </w:rPr>
        <w:t>the impact of the third lockdown on vehicular traffic which includes the closure of schools. </w:t>
      </w:r>
    </w:p>
    <w:p w14:paraId="15D4C3EE" w14:textId="77777777" w:rsidR="00410999" w:rsidRPr="00410999" w:rsidRDefault="00410999" w:rsidP="0A7D36AC">
      <w:pPr>
        <w:pStyle w:val="ListParagraph"/>
        <w:rPr>
          <w:rFonts w:eastAsia="Arial" w:cs="Arial"/>
          <w:b/>
          <w:bCs/>
          <w:lang w:eastAsia="en-GB"/>
        </w:rPr>
      </w:pPr>
    </w:p>
    <w:p w14:paraId="0EAFD6CA" w14:textId="77777777" w:rsidR="00F81233" w:rsidRDefault="00F81233" w:rsidP="0A7D36AC">
      <w:pPr>
        <w:jc w:val="both"/>
        <w:textAlignment w:val="baseline"/>
        <w:rPr>
          <w:rFonts w:ascii="Arial" w:eastAsia="Arial" w:hAnsi="Arial" w:cs="Arial"/>
          <w:b/>
          <w:bCs/>
          <w:sz w:val="24"/>
          <w:szCs w:val="24"/>
          <w:lang w:eastAsia="en-GB"/>
        </w:rPr>
      </w:pPr>
    </w:p>
    <w:p w14:paraId="73BC4E89" w14:textId="0709668D" w:rsidR="00410999" w:rsidRPr="00F81233" w:rsidRDefault="00410999" w:rsidP="0A7D36AC">
      <w:pPr>
        <w:jc w:val="both"/>
        <w:textAlignment w:val="baseline"/>
        <w:rPr>
          <w:rFonts w:ascii="Arial" w:eastAsia="Arial" w:hAnsi="Arial" w:cs="Arial"/>
          <w:sz w:val="28"/>
          <w:szCs w:val="28"/>
          <w:lang w:eastAsia="en-GB"/>
        </w:rPr>
      </w:pPr>
      <w:r w:rsidRPr="00F81233">
        <w:rPr>
          <w:rFonts w:ascii="Arial" w:eastAsia="Arial" w:hAnsi="Arial" w:cs="Arial"/>
          <w:b/>
          <w:bCs/>
          <w:sz w:val="28"/>
          <w:szCs w:val="28"/>
          <w:lang w:eastAsia="en-GB"/>
        </w:rPr>
        <w:t>LTN Schemes</w:t>
      </w:r>
      <w:r w:rsidRPr="00F81233">
        <w:rPr>
          <w:rFonts w:ascii="Arial" w:eastAsia="Arial" w:hAnsi="Arial" w:cs="Arial"/>
          <w:sz w:val="28"/>
          <w:szCs w:val="28"/>
          <w:lang w:eastAsia="en-GB"/>
        </w:rPr>
        <w:t> </w:t>
      </w:r>
    </w:p>
    <w:p w14:paraId="1A1DC9E5" w14:textId="77777777" w:rsidR="00410999" w:rsidRPr="00410999" w:rsidRDefault="00410999" w:rsidP="0A7D36AC">
      <w:pPr>
        <w:pStyle w:val="ListParagraph"/>
        <w:rPr>
          <w:rFonts w:eastAsia="Arial" w:cs="Arial"/>
          <w:lang w:eastAsia="en-GB"/>
        </w:rPr>
      </w:pPr>
    </w:p>
    <w:p w14:paraId="7561BD01" w14:textId="3CFCABBF"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Detailed plans for the four LTNs were developed as part of the wider engagement that took place in June 2020 and made available on the Commonplace Harrow Streetspace portal from the end of June. This was advertised through the </w:t>
      </w:r>
      <w:proofErr w:type="spellStart"/>
      <w:r w:rsidRPr="0A7D36AC">
        <w:rPr>
          <w:rFonts w:eastAsia="Arial" w:cs="Arial"/>
          <w:lang w:eastAsia="en-GB"/>
        </w:rPr>
        <w:t>MyHarrow</w:t>
      </w:r>
      <w:proofErr w:type="spellEnd"/>
      <w:r w:rsidRPr="0A7D36AC">
        <w:rPr>
          <w:rFonts w:eastAsia="Arial" w:cs="Arial"/>
          <w:lang w:eastAsia="en-GB"/>
        </w:rPr>
        <w:t> </w:t>
      </w:r>
      <w:r w:rsidR="00924101">
        <w:rPr>
          <w:rFonts w:eastAsia="Arial" w:cs="Arial"/>
          <w:lang w:eastAsia="en-GB"/>
        </w:rPr>
        <w:t>e-</w:t>
      </w:r>
      <w:r w:rsidRPr="0A7D36AC">
        <w:rPr>
          <w:rFonts w:eastAsia="Arial" w:cs="Arial"/>
          <w:lang w:eastAsia="en-GB"/>
        </w:rPr>
        <w:t>newsletter.  </w:t>
      </w:r>
    </w:p>
    <w:p w14:paraId="34196A5C" w14:textId="77777777" w:rsidR="00410999" w:rsidRPr="00410999" w:rsidRDefault="00410999" w:rsidP="0A7D36AC">
      <w:pPr>
        <w:pStyle w:val="ListParagraph"/>
        <w:jc w:val="both"/>
        <w:textAlignment w:val="baseline"/>
        <w:rPr>
          <w:rFonts w:eastAsia="Arial" w:cs="Arial"/>
          <w:lang w:eastAsia="en-GB"/>
        </w:rPr>
      </w:pPr>
    </w:p>
    <w:p w14:paraId="3D4C10D7" w14:textId="77777777" w:rsidR="00410999" w:rsidRP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Following this the plans were revised and reviewed by Traffic and Road Safety Advisory Panel (TARSAP) in August 2020. </w:t>
      </w:r>
    </w:p>
    <w:p w14:paraId="2A2ECD7E" w14:textId="77777777" w:rsidR="00410999" w:rsidRPr="00410999" w:rsidRDefault="00410999" w:rsidP="0A7D36AC">
      <w:pPr>
        <w:pStyle w:val="ListParagraph"/>
        <w:rPr>
          <w:rFonts w:eastAsia="Arial" w:cs="Arial"/>
          <w:b/>
          <w:bCs/>
          <w:lang w:eastAsia="en-GB"/>
        </w:rPr>
      </w:pPr>
    </w:p>
    <w:p w14:paraId="7E62C3BD" w14:textId="77777777" w:rsidR="00410999" w:rsidRPr="00410999" w:rsidRDefault="00410999" w:rsidP="0A7D36AC">
      <w:pPr>
        <w:pStyle w:val="ListParagraph"/>
        <w:jc w:val="both"/>
        <w:textAlignment w:val="baseline"/>
        <w:rPr>
          <w:rFonts w:eastAsia="Arial" w:cs="Arial"/>
          <w:lang w:eastAsia="en-GB"/>
        </w:rPr>
      </w:pPr>
      <w:r w:rsidRPr="0A7D36AC">
        <w:rPr>
          <w:rFonts w:eastAsia="Arial" w:cs="Arial"/>
          <w:b/>
          <w:bCs/>
          <w:lang w:eastAsia="en-GB"/>
        </w:rPr>
        <w:t>LTN-02 Headstone South, Pinner View area</w:t>
      </w:r>
      <w:r w:rsidRPr="0A7D36AC">
        <w:rPr>
          <w:rFonts w:eastAsia="Arial" w:cs="Arial"/>
          <w:lang w:eastAsia="en-GB"/>
        </w:rPr>
        <w:t> </w:t>
      </w:r>
    </w:p>
    <w:p w14:paraId="2DFC316F" w14:textId="77777777" w:rsidR="00410999" w:rsidRPr="00410999" w:rsidRDefault="00410999" w:rsidP="0A7D36AC">
      <w:pPr>
        <w:pStyle w:val="ListParagraph"/>
        <w:rPr>
          <w:rFonts w:eastAsia="Arial" w:cs="Arial"/>
          <w:lang w:eastAsia="en-GB"/>
        </w:rPr>
      </w:pPr>
    </w:p>
    <w:p w14:paraId="5A3FF350" w14:textId="56E68DF8"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plans for the Headstone South Low Traffic Neighbourhood were shared with homes in the affected area in September 2020</w:t>
      </w:r>
      <w:r w:rsidR="00BA5C9C" w:rsidRPr="0A7D36AC">
        <w:rPr>
          <w:rFonts w:eastAsia="Arial" w:cs="Arial"/>
          <w:lang w:eastAsia="en-GB"/>
        </w:rPr>
        <w:t xml:space="preserve"> (Appendi</w:t>
      </w:r>
      <w:r w:rsidR="00921BE1">
        <w:rPr>
          <w:rFonts w:eastAsia="Arial" w:cs="Arial"/>
          <w:lang w:eastAsia="en-GB"/>
        </w:rPr>
        <w:t xml:space="preserve">ces </w:t>
      </w:r>
      <w:r w:rsidR="00BA5C9C" w:rsidRPr="0A7D36AC">
        <w:rPr>
          <w:rFonts w:eastAsia="Arial" w:cs="Arial"/>
          <w:lang w:eastAsia="en-GB"/>
        </w:rPr>
        <w:t>3</w:t>
      </w:r>
      <w:r w:rsidR="00921BE1">
        <w:rPr>
          <w:rFonts w:eastAsia="Arial" w:cs="Arial"/>
          <w:lang w:eastAsia="en-GB"/>
        </w:rPr>
        <w:t xml:space="preserve"> a and b</w:t>
      </w:r>
      <w:r w:rsidR="00BA5C9C" w:rsidRPr="0A7D36AC">
        <w:rPr>
          <w:rFonts w:eastAsia="Arial" w:cs="Arial"/>
          <w:lang w:eastAsia="en-GB"/>
        </w:rPr>
        <w:t xml:space="preserve">) </w:t>
      </w:r>
      <w:r w:rsidRPr="0A7D36AC">
        <w:rPr>
          <w:rFonts w:eastAsia="Arial" w:cs="Arial"/>
          <w:lang w:eastAsia="en-GB"/>
        </w:rPr>
        <w:t>asking residents to share their feedback on the Commonplace portal. The scheme was implemented using an experimental traffic regulation order (ETRO) on 9 October 2020 for a six-month trial period</w:t>
      </w:r>
      <w:r w:rsidR="00924101">
        <w:rPr>
          <w:rFonts w:eastAsia="Arial" w:cs="Arial"/>
          <w:lang w:eastAsia="en-GB"/>
        </w:rPr>
        <w:t>.</w:t>
      </w:r>
      <w:r w:rsidRPr="0A7D36AC">
        <w:rPr>
          <w:rFonts w:eastAsia="Arial" w:cs="Arial"/>
          <w:lang w:eastAsia="en-GB"/>
        </w:rPr>
        <w:t>  </w:t>
      </w:r>
    </w:p>
    <w:p w14:paraId="0456646B" w14:textId="77777777" w:rsidR="0012508D" w:rsidRPr="0012508D" w:rsidRDefault="0012508D" w:rsidP="0A7D36AC">
      <w:pPr>
        <w:pStyle w:val="ListParagraph"/>
        <w:jc w:val="both"/>
        <w:textAlignment w:val="baseline"/>
        <w:rPr>
          <w:rFonts w:eastAsia="Arial" w:cs="Arial"/>
          <w:lang w:eastAsia="en-GB"/>
        </w:rPr>
      </w:pPr>
    </w:p>
    <w:p w14:paraId="4CC7E39A" w14:textId="62662997" w:rsidR="00410999"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revised scheme used planters to close roads at: </w:t>
      </w:r>
    </w:p>
    <w:p w14:paraId="2B735EF1"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040E0EC8" w14:textId="77777777" w:rsidR="00410999" w:rsidRPr="00410999" w:rsidRDefault="00410999" w:rsidP="0A7D36AC">
      <w:pPr>
        <w:numPr>
          <w:ilvl w:val="0"/>
          <w:numId w:val="20"/>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Victor Road (by Harrow View) </w:t>
      </w:r>
    </w:p>
    <w:p w14:paraId="2A59D038" w14:textId="77777777" w:rsidR="00410999" w:rsidRPr="00410999" w:rsidRDefault="00410999" w:rsidP="0A7D36AC">
      <w:pPr>
        <w:numPr>
          <w:ilvl w:val="0"/>
          <w:numId w:val="20"/>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Pinner View (near Bolton Road) </w:t>
      </w:r>
    </w:p>
    <w:p w14:paraId="5295CBB6" w14:textId="77777777" w:rsidR="00410999" w:rsidRPr="00410999" w:rsidRDefault="00410999" w:rsidP="0A7D36AC">
      <w:pPr>
        <w:numPr>
          <w:ilvl w:val="0"/>
          <w:numId w:val="20"/>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Kingsfield Avenue (by Pinner View) </w:t>
      </w:r>
    </w:p>
    <w:p w14:paraId="57B4D703" w14:textId="77777777" w:rsidR="00410999" w:rsidRPr="00410999" w:rsidRDefault="00410999" w:rsidP="0A7D36AC">
      <w:pPr>
        <w:numPr>
          <w:ilvl w:val="0"/>
          <w:numId w:val="21"/>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Pinner View (by Cunningham Park) </w:t>
      </w:r>
    </w:p>
    <w:p w14:paraId="4FA97C62" w14:textId="77777777" w:rsidR="00410999" w:rsidRPr="00410999" w:rsidRDefault="00410999" w:rsidP="0A7D36AC">
      <w:pPr>
        <w:numPr>
          <w:ilvl w:val="0"/>
          <w:numId w:val="21"/>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Beresford Road (by Cunningham Park) </w:t>
      </w:r>
    </w:p>
    <w:p w14:paraId="3415A3D4" w14:textId="77777777" w:rsidR="00410999" w:rsidRPr="00410999" w:rsidRDefault="00410999" w:rsidP="0A7D36AC">
      <w:pPr>
        <w:numPr>
          <w:ilvl w:val="0"/>
          <w:numId w:val="21"/>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Canterbury Road (by Station Road) </w:t>
      </w:r>
    </w:p>
    <w:p w14:paraId="3D3AC8E4" w14:textId="77777777" w:rsidR="00410999" w:rsidRPr="00410999" w:rsidRDefault="00410999" w:rsidP="0A7D36AC">
      <w:pPr>
        <w:numPr>
          <w:ilvl w:val="0"/>
          <w:numId w:val="21"/>
        </w:numPr>
        <w:ind w:left="360" w:firstLine="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Cumberland Road (by Station Road) </w:t>
      </w:r>
    </w:p>
    <w:p w14:paraId="1339BA9B"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2675876D"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In November 2020, the scheme was amended to address concerns around traffic caused by roadworks - this included moving the planters on Kingsfield Avenue (by Pinner View) and Pinner View (near Bolton Road). </w:t>
      </w:r>
    </w:p>
    <w:p w14:paraId="77B262BB" w14:textId="77777777" w:rsidR="0012508D" w:rsidRPr="0012508D" w:rsidRDefault="0012508D" w:rsidP="0A7D36AC">
      <w:pPr>
        <w:pStyle w:val="ListParagraph"/>
        <w:jc w:val="both"/>
        <w:textAlignment w:val="baseline"/>
        <w:rPr>
          <w:rFonts w:eastAsia="Arial" w:cs="Arial"/>
          <w:lang w:eastAsia="en-GB"/>
        </w:rPr>
      </w:pPr>
    </w:p>
    <w:p w14:paraId="63B461A6"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In late-December 2020, following feedback from the Emergency Services, emergency vehicles were given access through a </w:t>
      </w:r>
      <w:r w:rsidRPr="0A7D36AC">
        <w:rPr>
          <w:rFonts w:eastAsia="Arial" w:cs="Arial"/>
          <w:color w:val="252B36"/>
          <w:lang w:eastAsia="en-GB"/>
        </w:rPr>
        <w:t>3m wide opening in the Pinner View road closure at the junction with Cunningham Park. </w:t>
      </w:r>
    </w:p>
    <w:p w14:paraId="1A130DDA" w14:textId="77777777" w:rsidR="0012508D" w:rsidRPr="0012508D" w:rsidRDefault="0012508D" w:rsidP="0A7D36AC">
      <w:pPr>
        <w:pStyle w:val="ListParagraph"/>
        <w:rPr>
          <w:rFonts w:eastAsia="Arial" w:cs="Arial"/>
          <w:color w:val="252B36"/>
          <w:lang w:eastAsia="en-GB"/>
        </w:rPr>
      </w:pPr>
    </w:p>
    <w:p w14:paraId="6DD3C789"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color w:val="252B36"/>
          <w:lang w:eastAsia="en-GB"/>
        </w:rPr>
        <w:t>In late-January, again following feedback from the Emergency Services, the three remaining road closures at Canterbury Road, Gloucester Road and Beresford Road were amended to allow a five-metre gap for access for the emergency services to pass through unrestricted. Signage was enhanced to make it clear the opening is for emergency access only. </w:t>
      </w:r>
    </w:p>
    <w:p w14:paraId="709AD332" w14:textId="77777777" w:rsidR="0012508D" w:rsidRPr="0012508D" w:rsidRDefault="0012508D" w:rsidP="0A7D36AC">
      <w:pPr>
        <w:pStyle w:val="ListParagraph"/>
        <w:rPr>
          <w:rFonts w:eastAsia="Arial" w:cs="Arial"/>
          <w:lang w:eastAsia="en-GB"/>
        </w:rPr>
      </w:pPr>
    </w:p>
    <w:p w14:paraId="2B888EFA"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wider (5m) gap was required because these locations are at junctions. The closure on Victor Road remained in place because feedback from Emergency Services was that it had minimal impact. </w:t>
      </w:r>
    </w:p>
    <w:p w14:paraId="30E1DF51" w14:textId="77777777" w:rsidR="0012508D" w:rsidRPr="0012508D" w:rsidRDefault="0012508D" w:rsidP="0A7D36AC">
      <w:pPr>
        <w:pStyle w:val="ListParagraph"/>
        <w:rPr>
          <w:rFonts w:eastAsia="Arial" w:cs="Arial"/>
          <w:b/>
          <w:bCs/>
          <w:lang w:eastAsia="en-GB"/>
        </w:rPr>
      </w:pPr>
    </w:p>
    <w:p w14:paraId="5894ECC3" w14:textId="77777777" w:rsidR="0012508D" w:rsidRPr="0012508D" w:rsidRDefault="00410999" w:rsidP="0A7D36AC">
      <w:pPr>
        <w:pStyle w:val="ListParagraph"/>
        <w:jc w:val="both"/>
        <w:textAlignment w:val="baseline"/>
        <w:rPr>
          <w:rFonts w:eastAsia="Arial" w:cs="Arial"/>
          <w:lang w:eastAsia="en-GB"/>
        </w:rPr>
      </w:pPr>
      <w:r w:rsidRPr="0A7D36AC">
        <w:rPr>
          <w:rFonts w:eastAsia="Arial" w:cs="Arial"/>
          <w:b/>
          <w:bCs/>
          <w:lang w:eastAsia="en-GB"/>
        </w:rPr>
        <w:t>LTN-03 Francis Road, Greenhill</w:t>
      </w:r>
      <w:r w:rsidRPr="0A7D36AC">
        <w:rPr>
          <w:rFonts w:eastAsia="Arial" w:cs="Arial"/>
          <w:lang w:eastAsia="en-GB"/>
        </w:rPr>
        <w:t> </w:t>
      </w:r>
    </w:p>
    <w:p w14:paraId="644BE4EE" w14:textId="77777777" w:rsidR="0012508D" w:rsidRPr="0012508D" w:rsidRDefault="0012508D" w:rsidP="0A7D36AC">
      <w:pPr>
        <w:pStyle w:val="ListParagraph"/>
        <w:rPr>
          <w:rFonts w:eastAsia="Arial" w:cs="Arial"/>
          <w:lang w:eastAsia="en-GB"/>
        </w:rPr>
      </w:pPr>
    </w:p>
    <w:p w14:paraId="432B571C"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lastRenderedPageBreak/>
        <w:t>The Francis Road LTN was implemented using an experimental traffic regulation order (ETRO) on 25 September 2020 for a six-month trial period.  </w:t>
      </w:r>
    </w:p>
    <w:p w14:paraId="1A54F1C7" w14:textId="77777777" w:rsidR="0012508D" w:rsidRPr="0012508D" w:rsidRDefault="0012508D" w:rsidP="0A7D36AC">
      <w:pPr>
        <w:pStyle w:val="ListParagraph"/>
        <w:jc w:val="both"/>
        <w:textAlignment w:val="baseline"/>
        <w:rPr>
          <w:rFonts w:eastAsia="Arial" w:cs="Arial"/>
          <w:lang w:eastAsia="en-GB"/>
        </w:rPr>
      </w:pPr>
    </w:p>
    <w:p w14:paraId="5D3815C1"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scheme used planters to close Francis Road near the existing width restriction to vehicular traffic, preventing the area being used as a short cut for through traffic. The scheme also introduced a 20 mile per hour speed limit within the wider neighbourhood/ residential estate. </w:t>
      </w:r>
    </w:p>
    <w:p w14:paraId="4BA766BA" w14:textId="77777777" w:rsidR="0012508D" w:rsidRPr="0012508D" w:rsidRDefault="0012508D" w:rsidP="0A7D36AC">
      <w:pPr>
        <w:pStyle w:val="ListParagraph"/>
        <w:rPr>
          <w:rFonts w:eastAsia="Arial" w:cs="Arial"/>
          <w:lang w:eastAsia="en-GB"/>
        </w:rPr>
      </w:pPr>
    </w:p>
    <w:p w14:paraId="10125F85"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No changes were made to the scheme during the six-month trial period – feedback from Emergency Services was that this closure had minimal impact on services and response time. </w:t>
      </w:r>
    </w:p>
    <w:p w14:paraId="2BE73CB2" w14:textId="77777777" w:rsidR="0012508D" w:rsidRPr="0012508D" w:rsidRDefault="0012508D" w:rsidP="0A7D36AC">
      <w:pPr>
        <w:pStyle w:val="ListParagraph"/>
        <w:rPr>
          <w:rFonts w:eastAsia="Arial" w:cs="Arial"/>
          <w:b/>
          <w:bCs/>
          <w:lang w:eastAsia="en-GB"/>
        </w:rPr>
      </w:pPr>
    </w:p>
    <w:p w14:paraId="7CCBA74C" w14:textId="77777777" w:rsidR="0012508D" w:rsidRPr="0012508D" w:rsidRDefault="00410999" w:rsidP="0A7D36AC">
      <w:pPr>
        <w:pStyle w:val="ListParagraph"/>
        <w:jc w:val="both"/>
        <w:textAlignment w:val="baseline"/>
        <w:rPr>
          <w:rFonts w:eastAsia="Arial" w:cs="Arial"/>
          <w:lang w:eastAsia="en-GB"/>
        </w:rPr>
      </w:pPr>
      <w:r w:rsidRPr="0A7D36AC">
        <w:rPr>
          <w:rFonts w:eastAsia="Arial" w:cs="Arial"/>
          <w:b/>
          <w:bCs/>
          <w:lang w:eastAsia="en-GB"/>
        </w:rPr>
        <w:t>LTN-04 Vaughan Road area, West Harrow</w:t>
      </w:r>
    </w:p>
    <w:p w14:paraId="2BDE05E6" w14:textId="77777777" w:rsidR="0012508D" w:rsidRPr="0012508D" w:rsidRDefault="0012508D" w:rsidP="0A7D36AC">
      <w:pPr>
        <w:pStyle w:val="ListParagraph"/>
        <w:rPr>
          <w:rFonts w:eastAsia="Arial" w:cs="Arial"/>
          <w:lang w:eastAsia="en-GB"/>
        </w:rPr>
      </w:pPr>
    </w:p>
    <w:p w14:paraId="4918CF92"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Vaughan Road LTN was implemented using an experimental traffic regulation order (ETRO) on 25 September 2020 for a six-month trial period. </w:t>
      </w:r>
    </w:p>
    <w:p w14:paraId="50ACF347" w14:textId="1F56C1EE" w:rsid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scheme used planters to close Vaughan Road (by the Gardens) and Blenheim Road (by Bladon Gardens) to vehicular traffic, preventing the area being used as a short cut for through traffic. </w:t>
      </w:r>
    </w:p>
    <w:p w14:paraId="5E5A8F8A" w14:textId="77777777" w:rsidR="00924101" w:rsidRPr="0012508D" w:rsidRDefault="00924101" w:rsidP="00924101">
      <w:pPr>
        <w:pStyle w:val="ListParagraph"/>
        <w:jc w:val="both"/>
        <w:textAlignment w:val="baseline"/>
        <w:rPr>
          <w:rFonts w:eastAsia="Arial" w:cs="Arial"/>
          <w:lang w:eastAsia="en-GB"/>
        </w:rPr>
      </w:pPr>
    </w:p>
    <w:p w14:paraId="0248C491"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In December 2020, following feedback from the Emergency Services, Emergency vehicles were given access through a </w:t>
      </w:r>
      <w:r w:rsidRPr="0A7D36AC">
        <w:rPr>
          <w:rFonts w:eastAsia="Arial" w:cs="Arial"/>
          <w:color w:val="252B36"/>
          <w:lang w:eastAsia="en-GB"/>
        </w:rPr>
        <w:t>3m wide opening on Vaughan and Blenheim Roads. </w:t>
      </w:r>
    </w:p>
    <w:p w14:paraId="0EBC64FA" w14:textId="77777777" w:rsidR="0012508D" w:rsidRDefault="0012508D" w:rsidP="0A7D36AC">
      <w:pPr>
        <w:pStyle w:val="ListParagraph"/>
        <w:jc w:val="both"/>
        <w:textAlignment w:val="baseline"/>
        <w:rPr>
          <w:rFonts w:eastAsia="Arial" w:cs="Arial"/>
          <w:b/>
          <w:bCs/>
          <w:lang w:eastAsia="en-GB"/>
        </w:rPr>
      </w:pPr>
    </w:p>
    <w:p w14:paraId="23F17541" w14:textId="012BF757" w:rsidR="0012508D" w:rsidRPr="0012508D" w:rsidRDefault="00410999" w:rsidP="0A7D36AC">
      <w:pPr>
        <w:pStyle w:val="ListParagraph"/>
        <w:jc w:val="both"/>
        <w:textAlignment w:val="baseline"/>
        <w:rPr>
          <w:rFonts w:eastAsia="Arial" w:cs="Arial"/>
          <w:lang w:eastAsia="en-GB"/>
        </w:rPr>
      </w:pPr>
      <w:r w:rsidRPr="0A7D36AC">
        <w:rPr>
          <w:rFonts w:eastAsia="Arial" w:cs="Arial"/>
          <w:b/>
          <w:bCs/>
          <w:lang w:eastAsia="en-GB"/>
        </w:rPr>
        <w:t>LTN-06 Southfield Park area, North Harrow</w:t>
      </w:r>
    </w:p>
    <w:p w14:paraId="34FDE7BF" w14:textId="77777777" w:rsidR="0012508D" w:rsidRPr="0012508D" w:rsidRDefault="0012508D" w:rsidP="0A7D36AC">
      <w:pPr>
        <w:pStyle w:val="ListParagraph"/>
        <w:ind w:left="360"/>
        <w:jc w:val="both"/>
        <w:textAlignment w:val="baseline"/>
        <w:rPr>
          <w:rFonts w:eastAsia="Arial" w:cs="Arial"/>
          <w:lang w:eastAsia="en-GB"/>
        </w:rPr>
      </w:pPr>
    </w:p>
    <w:p w14:paraId="1F15B067" w14:textId="1E1D29A2"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In November 2020, the scheme was amended to address concerns around traffic caused by roadworks and the impact of through traffic on Priory Way and Manor Way, both of which are narrow residential roads</w:t>
      </w:r>
      <w:r w:rsidRPr="0A7D36AC">
        <w:rPr>
          <w:rFonts w:eastAsia="Arial" w:cs="Arial"/>
          <w:color w:val="008080"/>
          <w:u w:val="single"/>
          <w:lang w:eastAsia="en-GB"/>
        </w:rPr>
        <w:t>,</w:t>
      </w:r>
      <w:r w:rsidRPr="0A7D36AC">
        <w:rPr>
          <w:rFonts w:eastAsia="Arial" w:cs="Arial"/>
          <w:lang w:eastAsia="en-GB"/>
        </w:rPr>
        <w:t> unsuitable for the large volumes of traffic due to the closure on Southfield Park. The changes to the LTN included moving the planters on Southfield Park and covering the road signs. </w:t>
      </w:r>
    </w:p>
    <w:p w14:paraId="5FD2FE9C" w14:textId="77777777" w:rsidR="0012508D" w:rsidRPr="0012508D" w:rsidRDefault="0012508D" w:rsidP="0A7D36AC">
      <w:pPr>
        <w:pStyle w:val="ListParagraph"/>
        <w:jc w:val="both"/>
        <w:textAlignment w:val="baseline"/>
        <w:rPr>
          <w:rFonts w:eastAsia="Arial" w:cs="Arial"/>
          <w:lang w:eastAsia="en-GB"/>
        </w:rPr>
      </w:pPr>
    </w:p>
    <w:p w14:paraId="4991CA37" w14:textId="18EF20E2"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 xml:space="preserve">Due to the complexities of this scheme and the unintended impact on surrounding streets, specifically Manor Way and Priory Way, a decision </w:t>
      </w:r>
      <w:r w:rsidR="00924101">
        <w:rPr>
          <w:rFonts w:eastAsia="Arial" w:cs="Arial"/>
          <w:lang w:eastAsia="en-GB"/>
        </w:rPr>
        <w:t>w</w:t>
      </w:r>
      <w:r w:rsidRPr="0A7D36AC">
        <w:rPr>
          <w:rFonts w:eastAsia="Arial" w:cs="Arial"/>
          <w:lang w:eastAsia="en-GB"/>
        </w:rPr>
        <w:t>as taken by the Corporate Director for Community, in consultation with the portfolio holder for Environment and the Leader of the Council, to suspend the operation of the Southfield Park LTN while new proposals were considered to mitigate traffic pressures on the local area</w:t>
      </w:r>
      <w:r w:rsidR="00EE1080">
        <w:rPr>
          <w:rFonts w:eastAsia="Arial" w:cs="Arial"/>
          <w:lang w:eastAsia="en-GB"/>
        </w:rPr>
        <w:t xml:space="preserve"> (see Appendix 4 for the letter to residents in the Southfield Park area)</w:t>
      </w:r>
      <w:r w:rsidRPr="0A7D36AC">
        <w:rPr>
          <w:rFonts w:eastAsia="Arial" w:cs="Arial"/>
          <w:lang w:eastAsia="en-GB"/>
        </w:rPr>
        <w:t>.  </w:t>
      </w:r>
    </w:p>
    <w:p w14:paraId="7087975B" w14:textId="77777777" w:rsidR="0012508D" w:rsidRPr="00A24F90" w:rsidRDefault="0012508D" w:rsidP="00A24F90">
      <w:pPr>
        <w:rPr>
          <w:rFonts w:eastAsia="Arial" w:cs="Arial"/>
          <w:lang w:eastAsia="en-GB"/>
        </w:rPr>
      </w:pPr>
    </w:p>
    <w:p w14:paraId="418BA124" w14:textId="38627C4F"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 xml:space="preserve">Appendix </w:t>
      </w:r>
      <w:r w:rsidR="00A24F90">
        <w:rPr>
          <w:rFonts w:eastAsia="Arial" w:cs="Arial"/>
          <w:lang w:eastAsia="en-GB"/>
        </w:rPr>
        <w:t>1</w:t>
      </w:r>
      <w:r w:rsidRPr="0A7D36AC">
        <w:rPr>
          <w:rFonts w:eastAsia="Arial" w:cs="Arial"/>
          <w:lang w:eastAsia="en-GB"/>
        </w:rPr>
        <w:t> outlines the measurements recorded at Southfield Park LTN. </w:t>
      </w:r>
    </w:p>
    <w:p w14:paraId="24B1C85B" w14:textId="77777777" w:rsidR="0012508D" w:rsidRPr="0012508D" w:rsidRDefault="0012508D" w:rsidP="0A7D36AC">
      <w:pPr>
        <w:pStyle w:val="ListParagraph"/>
        <w:rPr>
          <w:rFonts w:eastAsia="Arial" w:cs="Arial"/>
          <w:b/>
          <w:bCs/>
          <w:lang w:eastAsia="en-GB"/>
        </w:rPr>
      </w:pPr>
    </w:p>
    <w:p w14:paraId="13E2D773" w14:textId="77777777" w:rsidR="0012508D" w:rsidRDefault="0012508D" w:rsidP="0A7D36AC">
      <w:pPr>
        <w:pStyle w:val="ListParagraph"/>
        <w:jc w:val="both"/>
        <w:textAlignment w:val="baseline"/>
        <w:rPr>
          <w:rFonts w:eastAsia="Arial" w:cs="Arial"/>
          <w:b/>
          <w:bCs/>
          <w:lang w:eastAsia="en-GB"/>
        </w:rPr>
      </w:pPr>
    </w:p>
    <w:p w14:paraId="2D80094E" w14:textId="1AAA5746" w:rsidR="0012508D" w:rsidRPr="00F81233" w:rsidRDefault="00410999" w:rsidP="0A7D36AC">
      <w:pPr>
        <w:pStyle w:val="ListParagraph"/>
        <w:jc w:val="both"/>
        <w:textAlignment w:val="baseline"/>
        <w:rPr>
          <w:rFonts w:eastAsia="Arial" w:cs="Arial"/>
          <w:sz w:val="28"/>
          <w:szCs w:val="28"/>
          <w:lang w:eastAsia="en-GB"/>
        </w:rPr>
      </w:pPr>
      <w:r w:rsidRPr="00F81233">
        <w:rPr>
          <w:rFonts w:eastAsia="Arial" w:cs="Arial"/>
          <w:b/>
          <w:bCs/>
          <w:sz w:val="28"/>
          <w:szCs w:val="28"/>
          <w:lang w:eastAsia="en-GB"/>
        </w:rPr>
        <w:t>Engagement with key stakeholders</w:t>
      </w:r>
      <w:r w:rsidRPr="00F81233">
        <w:rPr>
          <w:rFonts w:eastAsia="Arial" w:cs="Arial"/>
          <w:sz w:val="28"/>
          <w:szCs w:val="28"/>
          <w:lang w:eastAsia="en-GB"/>
        </w:rPr>
        <w:t> </w:t>
      </w:r>
    </w:p>
    <w:p w14:paraId="23F1CC68" w14:textId="77777777" w:rsidR="0012508D" w:rsidRPr="0012508D" w:rsidRDefault="0012508D" w:rsidP="0A7D36AC">
      <w:pPr>
        <w:pStyle w:val="ListParagraph"/>
        <w:rPr>
          <w:rFonts w:eastAsia="Arial" w:cs="Arial"/>
          <w:lang w:eastAsia="en-GB"/>
        </w:rPr>
      </w:pPr>
    </w:p>
    <w:p w14:paraId="5586C8AC"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Council engaged with key stakeholders, including the emergency services, residents and businesses as well as ward Councillors throughout the six-month trial period. </w:t>
      </w:r>
    </w:p>
    <w:p w14:paraId="59FAE181" w14:textId="77777777" w:rsidR="0012508D" w:rsidRPr="0012508D" w:rsidRDefault="0012508D" w:rsidP="0A7D36AC">
      <w:pPr>
        <w:pStyle w:val="ListParagraph"/>
        <w:jc w:val="both"/>
        <w:textAlignment w:val="baseline"/>
        <w:rPr>
          <w:rFonts w:eastAsia="Arial" w:cs="Arial"/>
          <w:lang w:eastAsia="en-GB"/>
        </w:rPr>
      </w:pPr>
    </w:p>
    <w:p w14:paraId="5508B65C" w14:textId="77777777" w:rsidR="0012508D" w:rsidRPr="0012508D" w:rsidRDefault="0012508D" w:rsidP="0A7D36AC">
      <w:pPr>
        <w:jc w:val="both"/>
        <w:textAlignment w:val="baseline"/>
        <w:rPr>
          <w:rFonts w:ascii="Arial" w:eastAsia="Arial" w:hAnsi="Arial" w:cs="Arial"/>
          <w:sz w:val="24"/>
          <w:szCs w:val="24"/>
          <w:lang w:eastAsia="en-GB"/>
        </w:rPr>
      </w:pPr>
    </w:p>
    <w:p w14:paraId="572624F8" w14:textId="0070010B" w:rsidR="0012508D" w:rsidRPr="0012508D" w:rsidRDefault="00410999" w:rsidP="0A7D36AC">
      <w:pPr>
        <w:pStyle w:val="ListParagraph"/>
        <w:jc w:val="both"/>
        <w:textAlignment w:val="baseline"/>
        <w:rPr>
          <w:rFonts w:eastAsia="Arial" w:cs="Arial"/>
          <w:lang w:eastAsia="en-GB"/>
        </w:rPr>
      </w:pPr>
      <w:r w:rsidRPr="0A7D36AC">
        <w:rPr>
          <w:rFonts w:eastAsia="Arial" w:cs="Arial"/>
          <w:b/>
          <w:bCs/>
          <w:lang w:eastAsia="en-GB"/>
        </w:rPr>
        <w:lastRenderedPageBreak/>
        <w:t>Emergency services feedback</w:t>
      </w:r>
    </w:p>
    <w:p w14:paraId="7B9B94DA" w14:textId="77777777" w:rsidR="0012508D" w:rsidRPr="0012508D" w:rsidRDefault="0012508D" w:rsidP="0A7D36AC">
      <w:pPr>
        <w:pStyle w:val="ListParagraph"/>
        <w:jc w:val="both"/>
        <w:textAlignment w:val="baseline"/>
        <w:rPr>
          <w:rFonts w:eastAsia="Arial" w:cs="Arial"/>
          <w:lang w:eastAsia="en-GB"/>
        </w:rPr>
      </w:pPr>
    </w:p>
    <w:p w14:paraId="0DE33A3F"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Council have continued to engage with the Emergency services throughout the process, which led to the following actions: </w:t>
      </w:r>
    </w:p>
    <w:p w14:paraId="2AF79C9D" w14:textId="77777777" w:rsidR="0012508D" w:rsidRPr="0012508D" w:rsidRDefault="0012508D" w:rsidP="0A7D36AC">
      <w:pPr>
        <w:pStyle w:val="ListParagraph"/>
        <w:jc w:val="both"/>
        <w:textAlignment w:val="baseline"/>
        <w:rPr>
          <w:rFonts w:eastAsia="Arial" w:cs="Arial"/>
          <w:b/>
          <w:bCs/>
          <w:lang w:eastAsia="en-GB"/>
        </w:rPr>
      </w:pPr>
    </w:p>
    <w:p w14:paraId="323FDF8C" w14:textId="77777777" w:rsidR="0012508D" w:rsidRPr="0012508D" w:rsidRDefault="00410999" w:rsidP="0A7D36AC">
      <w:pPr>
        <w:pStyle w:val="ListParagraph"/>
        <w:numPr>
          <w:ilvl w:val="0"/>
          <w:numId w:val="38"/>
        </w:numPr>
        <w:ind w:left="1276" w:hanging="142"/>
        <w:jc w:val="both"/>
        <w:textAlignment w:val="baseline"/>
        <w:rPr>
          <w:rFonts w:eastAsia="Arial" w:cs="Arial"/>
          <w:lang w:eastAsia="en-GB"/>
        </w:rPr>
      </w:pPr>
      <w:r w:rsidRPr="0A7D36AC">
        <w:rPr>
          <w:rFonts w:eastAsia="Arial" w:cs="Arial"/>
          <w:b/>
          <w:bCs/>
          <w:lang w:eastAsia="en-GB"/>
        </w:rPr>
        <w:t>23 December 2020:</w:t>
      </w:r>
      <w:r w:rsidRPr="0A7D36AC">
        <w:rPr>
          <w:rFonts w:eastAsia="Arial" w:cs="Arial"/>
          <w:lang w:eastAsia="en-GB"/>
        </w:rPr>
        <w:t> E</w:t>
      </w:r>
      <w:r w:rsidRPr="0A7D36AC">
        <w:rPr>
          <w:rFonts w:eastAsia="Arial" w:cs="Arial"/>
          <w:color w:val="252B36"/>
          <w:lang w:eastAsia="en-GB"/>
        </w:rPr>
        <w:t>mergency services were given access to the LTNs by creating openings (3m wide) in road closures on Pinner View at the junction with Cunningham Park (Headstone South LTN) and Vaughan and Blenheim Road in the Vaughan Road LTN.  </w:t>
      </w:r>
    </w:p>
    <w:p w14:paraId="75124978" w14:textId="77777777" w:rsidR="0012508D" w:rsidRPr="0012508D" w:rsidRDefault="0012508D" w:rsidP="0A7D36AC">
      <w:pPr>
        <w:pStyle w:val="ListParagraph"/>
        <w:ind w:left="1276" w:hanging="142"/>
        <w:jc w:val="both"/>
        <w:textAlignment w:val="baseline"/>
        <w:rPr>
          <w:rFonts w:eastAsia="Arial" w:cs="Arial"/>
          <w:lang w:eastAsia="en-GB"/>
        </w:rPr>
      </w:pPr>
    </w:p>
    <w:p w14:paraId="6AFA6F30" w14:textId="2E1FF3DD" w:rsidR="00410999" w:rsidRPr="0012508D" w:rsidRDefault="00410999" w:rsidP="00924101">
      <w:pPr>
        <w:pStyle w:val="ListParagraph"/>
        <w:numPr>
          <w:ilvl w:val="0"/>
          <w:numId w:val="38"/>
        </w:numPr>
        <w:ind w:left="1276" w:hanging="142"/>
        <w:textAlignment w:val="baseline"/>
        <w:rPr>
          <w:rFonts w:eastAsia="Arial" w:cs="Arial"/>
          <w:lang w:eastAsia="en-GB"/>
        </w:rPr>
      </w:pPr>
      <w:r w:rsidRPr="0A7D36AC">
        <w:rPr>
          <w:rFonts w:eastAsia="Arial" w:cs="Arial"/>
          <w:b/>
          <w:bCs/>
          <w:lang w:eastAsia="en-GB"/>
        </w:rPr>
        <w:t>27 January 2021: </w:t>
      </w:r>
      <w:r w:rsidRPr="0A7D36AC">
        <w:rPr>
          <w:rFonts w:eastAsia="Arial" w:cs="Arial"/>
          <w:color w:val="252B36"/>
          <w:lang w:eastAsia="en-GB"/>
        </w:rPr>
        <w:t>The three remaining road closures in the Headstone South LTN at Canterbury Road, Gloucester Road and Beresford Road were amended to allow a five-metre gap for access for the emergency services to pass through unrestricted. The Council also</w:t>
      </w:r>
      <w:r w:rsidR="00924101">
        <w:rPr>
          <w:rFonts w:eastAsia="Arial" w:cs="Arial"/>
          <w:color w:val="252B36"/>
          <w:lang w:eastAsia="en-GB"/>
        </w:rPr>
        <w:t xml:space="preserve"> </w:t>
      </w:r>
      <w:r w:rsidRPr="0A7D36AC">
        <w:rPr>
          <w:rFonts w:eastAsia="Arial" w:cs="Arial"/>
          <w:color w:val="252B36"/>
          <w:lang w:eastAsia="en-GB"/>
        </w:rPr>
        <w:t>enhanced the signage to make it clear the opening is for emergency access only. </w:t>
      </w:r>
    </w:p>
    <w:p w14:paraId="24886A1E" w14:textId="77777777" w:rsidR="00410999" w:rsidRPr="00410999" w:rsidRDefault="00410999" w:rsidP="00924101">
      <w:pPr>
        <w:keepNext/>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110CD382" w14:textId="18FA1F3F" w:rsidR="00B577CB" w:rsidRPr="00387666" w:rsidRDefault="00410999" w:rsidP="00387666">
      <w:pPr>
        <w:pStyle w:val="ListParagraph"/>
        <w:widowControl w:val="0"/>
        <w:numPr>
          <w:ilvl w:val="1"/>
          <w:numId w:val="13"/>
        </w:numPr>
        <w:ind w:hanging="720"/>
        <w:textAlignment w:val="baseline"/>
        <w:rPr>
          <w:rFonts w:eastAsia="Arial" w:cs="Arial"/>
          <w:lang w:eastAsia="en-GB"/>
        </w:rPr>
      </w:pPr>
      <w:r w:rsidRPr="0A7D36AC">
        <w:rPr>
          <w:rFonts w:eastAsia="Arial" w:cs="Arial"/>
          <w:lang w:eastAsia="en-GB"/>
        </w:rPr>
        <w:t>At the most recent meeting with the Emergency Services, on 17 March 2021, it was confirmed that the emergency services continued to meet their statutory response requirements. It was recognised that the action</w:t>
      </w:r>
      <w:r w:rsidR="00387666">
        <w:rPr>
          <w:rFonts w:eastAsia="Arial" w:cs="Arial"/>
          <w:lang w:eastAsia="en-GB"/>
        </w:rPr>
        <w:t xml:space="preserve"> </w:t>
      </w:r>
      <w:r w:rsidRPr="00387666">
        <w:rPr>
          <w:rFonts w:eastAsia="Arial" w:cs="Arial"/>
          <w:lang w:eastAsia="en-GB"/>
        </w:rPr>
        <w:t>taken to amend the schemes (listed above) had improved access and that there are no significant issues concerning the LTNs within the borough.</w:t>
      </w:r>
    </w:p>
    <w:p w14:paraId="7E1839AE" w14:textId="77777777" w:rsidR="00B577CB" w:rsidRPr="00B577CB" w:rsidRDefault="00B577CB" w:rsidP="00924101">
      <w:pPr>
        <w:pStyle w:val="ListParagraph"/>
        <w:ind w:right="-305"/>
        <w:jc w:val="both"/>
        <w:textAlignment w:val="baseline"/>
        <w:rPr>
          <w:rFonts w:eastAsia="Arial" w:cs="Arial"/>
          <w:lang w:eastAsia="en-GB"/>
        </w:rPr>
      </w:pPr>
    </w:p>
    <w:p w14:paraId="2AC5EB0D" w14:textId="69453851" w:rsidR="0012508D" w:rsidRPr="0012508D" w:rsidRDefault="00B577CB"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These changes materially affected the schemes in respect of the control of traffic anticipated in the LTN areas</w:t>
      </w:r>
      <w:r w:rsidR="00387666">
        <w:rPr>
          <w:rFonts w:eastAsia="Arial" w:cs="Arial"/>
          <w:lang w:eastAsia="en-GB"/>
        </w:rPr>
        <w:t>.</w:t>
      </w:r>
      <w:r w:rsidRPr="0A7D36AC">
        <w:rPr>
          <w:rFonts w:eastAsia="Arial" w:cs="Arial"/>
          <w:lang w:eastAsia="en-GB"/>
        </w:rPr>
        <w:t xml:space="preserve"> </w:t>
      </w:r>
      <w:r w:rsidR="00410999" w:rsidRPr="0A7D36AC">
        <w:rPr>
          <w:rFonts w:eastAsia="Arial" w:cs="Arial"/>
          <w:lang w:eastAsia="en-GB"/>
        </w:rPr>
        <w:t>  </w:t>
      </w:r>
    </w:p>
    <w:p w14:paraId="3E844015" w14:textId="77777777" w:rsidR="0012508D" w:rsidRPr="0012508D" w:rsidRDefault="0012508D" w:rsidP="0A7D36AC">
      <w:pPr>
        <w:pStyle w:val="ListParagraph"/>
        <w:jc w:val="both"/>
        <w:textAlignment w:val="baseline"/>
        <w:rPr>
          <w:rFonts w:eastAsia="Arial" w:cs="Arial"/>
          <w:lang w:eastAsia="en-GB"/>
        </w:rPr>
      </w:pPr>
    </w:p>
    <w:p w14:paraId="36F6FCEC" w14:textId="77777777" w:rsidR="0012508D" w:rsidRPr="0012508D" w:rsidRDefault="0012508D" w:rsidP="0A7D36AC">
      <w:pPr>
        <w:pStyle w:val="ListParagraph"/>
        <w:jc w:val="both"/>
        <w:textAlignment w:val="baseline"/>
        <w:rPr>
          <w:rFonts w:eastAsia="Arial" w:cs="Arial"/>
          <w:lang w:eastAsia="en-GB"/>
        </w:rPr>
      </w:pPr>
    </w:p>
    <w:p w14:paraId="44606432" w14:textId="729B2B16" w:rsidR="0012508D" w:rsidRDefault="00410999" w:rsidP="0A7D36AC">
      <w:pPr>
        <w:pStyle w:val="ListParagraph"/>
        <w:jc w:val="both"/>
        <w:textAlignment w:val="baseline"/>
        <w:rPr>
          <w:rFonts w:eastAsia="Arial" w:cs="Arial"/>
          <w:b/>
          <w:bCs/>
          <w:lang w:eastAsia="en-GB"/>
        </w:rPr>
      </w:pPr>
      <w:r w:rsidRPr="0A7D36AC">
        <w:rPr>
          <w:rFonts w:eastAsia="Arial" w:cs="Arial"/>
          <w:b/>
          <w:bCs/>
          <w:lang w:eastAsia="en-GB"/>
        </w:rPr>
        <w:t>TfL bus services comments</w:t>
      </w:r>
    </w:p>
    <w:p w14:paraId="45D0D371" w14:textId="77777777" w:rsidR="0012508D" w:rsidRPr="0012508D" w:rsidRDefault="0012508D" w:rsidP="0A7D36AC">
      <w:pPr>
        <w:pStyle w:val="ListParagraph"/>
        <w:jc w:val="both"/>
        <w:textAlignment w:val="baseline"/>
        <w:rPr>
          <w:rFonts w:eastAsia="Arial" w:cs="Arial"/>
          <w:lang w:eastAsia="en-GB"/>
        </w:rPr>
      </w:pPr>
    </w:p>
    <w:p w14:paraId="2827FB5E"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Transport for London were contacted for their feedback on the impact of LTNs on bus services in Harrow due to their role in commissioning and operation of bus services in London. </w:t>
      </w:r>
    </w:p>
    <w:p w14:paraId="4411A29E" w14:textId="77777777" w:rsidR="0012508D" w:rsidRPr="0012508D" w:rsidRDefault="0012508D" w:rsidP="0A7D36AC">
      <w:pPr>
        <w:pStyle w:val="ListParagraph"/>
        <w:jc w:val="both"/>
        <w:textAlignment w:val="baseline"/>
        <w:rPr>
          <w:rFonts w:eastAsia="Arial" w:cs="Arial"/>
          <w:lang w:eastAsia="en-GB"/>
        </w:rPr>
      </w:pPr>
    </w:p>
    <w:p w14:paraId="3260E5CE"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TfL noted that traffic in Harrow has, in general, remained lower than pre-pandemic levels and their bus operators have not experienced any negative impacts on bus journey times in the area. </w:t>
      </w:r>
    </w:p>
    <w:p w14:paraId="4D3E1422" w14:textId="77777777" w:rsidR="002657AD" w:rsidRDefault="002657AD" w:rsidP="00387666">
      <w:pPr>
        <w:pStyle w:val="paragraph"/>
        <w:rPr>
          <w:rFonts w:ascii="Arial" w:eastAsia="Arial" w:hAnsi="Arial" w:cs="Arial"/>
          <w:b/>
          <w:bCs/>
        </w:rPr>
      </w:pPr>
    </w:p>
    <w:p w14:paraId="0367F137" w14:textId="0F79C317" w:rsidR="002657AD" w:rsidRPr="00E7664A" w:rsidRDefault="002657AD" w:rsidP="0A7D36AC">
      <w:pPr>
        <w:pStyle w:val="paragraph"/>
        <w:ind w:left="720"/>
        <w:rPr>
          <w:rFonts w:ascii="Arial" w:eastAsia="Arial" w:hAnsi="Arial" w:cs="Arial"/>
        </w:rPr>
      </w:pPr>
      <w:r w:rsidRPr="0A7D36AC">
        <w:rPr>
          <w:rFonts w:ascii="Arial" w:eastAsia="Arial" w:hAnsi="Arial" w:cs="Arial"/>
          <w:b/>
          <w:bCs/>
        </w:rPr>
        <w:t>Ward Councillors</w:t>
      </w:r>
    </w:p>
    <w:p w14:paraId="072241BA" w14:textId="52186BB0" w:rsidR="0A7D36AC" w:rsidRPr="00387666" w:rsidRDefault="002657AD" w:rsidP="00117B82">
      <w:pPr>
        <w:pStyle w:val="paragraph"/>
        <w:numPr>
          <w:ilvl w:val="1"/>
          <w:numId w:val="13"/>
        </w:numPr>
        <w:ind w:hanging="720"/>
        <w:rPr>
          <w:rFonts w:ascii="Arial" w:eastAsia="Arial" w:hAnsi="Arial" w:cs="Arial"/>
        </w:rPr>
      </w:pPr>
      <w:r w:rsidRPr="0A7D36AC">
        <w:rPr>
          <w:rFonts w:ascii="Arial" w:eastAsia="Arial" w:hAnsi="Arial" w:cs="Arial"/>
        </w:rPr>
        <w:t>Ward Councillors for the four LTNs have been engaged with throughout the process.</w:t>
      </w:r>
    </w:p>
    <w:p w14:paraId="2E3EDF22" w14:textId="2872A5F8" w:rsidR="0A7D36AC" w:rsidRPr="00387666" w:rsidRDefault="00BA5C9C" w:rsidP="00117B82">
      <w:pPr>
        <w:pStyle w:val="paragraph"/>
        <w:numPr>
          <w:ilvl w:val="1"/>
          <w:numId w:val="13"/>
        </w:numPr>
        <w:ind w:hanging="720"/>
        <w:rPr>
          <w:rFonts w:ascii="Arial" w:eastAsia="Arial" w:hAnsi="Arial" w:cs="Arial"/>
        </w:rPr>
      </w:pPr>
      <w:r w:rsidRPr="0A7D36AC">
        <w:rPr>
          <w:rFonts w:ascii="Arial" w:eastAsia="Arial" w:hAnsi="Arial" w:cs="Arial"/>
        </w:rPr>
        <w:t>Ward Councillors shared feedback with officers about the LTNs from their constituents during the experimental six-month trial period.</w:t>
      </w:r>
    </w:p>
    <w:p w14:paraId="03F30B20" w14:textId="190ACCA4" w:rsidR="0A7D36AC" w:rsidRPr="00387666" w:rsidRDefault="00BA5C9C" w:rsidP="00117B82">
      <w:pPr>
        <w:pStyle w:val="paragraph"/>
        <w:numPr>
          <w:ilvl w:val="1"/>
          <w:numId w:val="13"/>
        </w:numPr>
        <w:ind w:hanging="720"/>
        <w:rPr>
          <w:rStyle w:val="normaltextrun"/>
          <w:rFonts w:ascii="Arial" w:eastAsia="Arial" w:hAnsi="Arial" w:cs="Arial"/>
        </w:rPr>
      </w:pPr>
      <w:r w:rsidRPr="0A7D36AC">
        <w:rPr>
          <w:rFonts w:ascii="Arial" w:eastAsia="Arial" w:hAnsi="Arial" w:cs="Arial"/>
        </w:rPr>
        <w:t xml:space="preserve">Ward Councillors supported the amendments made to the schemes during the six-month experimental trial period to ease traffic congestion due to road works and to ease the impact on Manor and Priory Way following the implementation of LTN-06 Southfield Park area LTN and to give emergency </w:t>
      </w:r>
      <w:r w:rsidRPr="0A7D36AC">
        <w:rPr>
          <w:rFonts w:ascii="Arial" w:eastAsia="Arial" w:hAnsi="Arial" w:cs="Arial"/>
        </w:rPr>
        <w:lastRenderedPageBreak/>
        <w:t xml:space="preserve">service vehicles access to </w:t>
      </w:r>
      <w:r w:rsidRPr="0A7D36AC">
        <w:rPr>
          <w:rStyle w:val="normaltextrun"/>
          <w:rFonts w:ascii="Arial" w:eastAsia="Arial" w:hAnsi="Arial" w:cs="Arial"/>
        </w:rPr>
        <w:t>LTN-02 Headstone South, Pinner View area</w:t>
      </w:r>
      <w:r w:rsidRPr="0A7D36AC">
        <w:rPr>
          <w:rStyle w:val="eop"/>
          <w:rFonts w:ascii="Arial" w:eastAsia="Arial" w:hAnsi="Arial" w:cs="Arial"/>
        </w:rPr>
        <w:t xml:space="preserve"> and </w:t>
      </w:r>
      <w:r w:rsidRPr="0A7D36AC">
        <w:rPr>
          <w:rStyle w:val="normaltextrun"/>
          <w:rFonts w:ascii="Arial" w:eastAsia="Arial" w:hAnsi="Arial" w:cs="Arial"/>
        </w:rPr>
        <w:t>LTN-04 Vaughan Road area, West Harrow</w:t>
      </w:r>
      <w:r w:rsidR="495BC470" w:rsidRPr="0A7D36AC">
        <w:rPr>
          <w:rStyle w:val="normaltextrun"/>
          <w:rFonts w:ascii="Arial" w:eastAsia="Arial" w:hAnsi="Arial" w:cs="Arial"/>
        </w:rPr>
        <w:t>.</w:t>
      </w:r>
    </w:p>
    <w:p w14:paraId="6D5A56AD" w14:textId="245E96AB" w:rsidR="00BA5C9C" w:rsidRPr="008C3C55" w:rsidRDefault="00BA5C9C" w:rsidP="00117B82">
      <w:pPr>
        <w:pStyle w:val="paragraph"/>
        <w:numPr>
          <w:ilvl w:val="1"/>
          <w:numId w:val="13"/>
        </w:numPr>
        <w:ind w:hanging="720"/>
        <w:rPr>
          <w:rFonts w:ascii="Arial" w:eastAsia="Arial" w:hAnsi="Arial" w:cs="Arial"/>
        </w:rPr>
      </w:pPr>
      <w:r w:rsidRPr="0A7D36AC">
        <w:rPr>
          <w:rStyle w:val="eop"/>
          <w:rFonts w:ascii="Arial" w:eastAsia="Arial" w:hAnsi="Arial" w:cs="Arial"/>
        </w:rPr>
        <w:t xml:space="preserve">Ward Councillors also supported the decision to suspend consultation with residents about </w:t>
      </w:r>
      <w:r w:rsidRPr="0A7D36AC">
        <w:rPr>
          <w:rStyle w:val="normaltextrun"/>
          <w:rFonts w:ascii="Arial" w:eastAsia="Arial" w:hAnsi="Arial" w:cs="Arial"/>
        </w:rPr>
        <w:t>LTN-06 Southfield Park area, North Harrow</w:t>
      </w:r>
      <w:r w:rsidRPr="0A7D36AC">
        <w:rPr>
          <w:rStyle w:val="eop"/>
          <w:rFonts w:ascii="Arial" w:eastAsia="Arial" w:hAnsi="Arial" w:cs="Arial"/>
        </w:rPr>
        <w:t> </w:t>
      </w:r>
      <w:r w:rsidRPr="0A7D36AC">
        <w:rPr>
          <w:rFonts w:ascii="Arial" w:eastAsia="Arial" w:hAnsi="Arial" w:cs="Arial"/>
        </w:rPr>
        <w:t>while new proposals were considered to mitigate traffic pressures on the local area</w:t>
      </w:r>
      <w:r w:rsidRPr="0A7D36AC">
        <w:rPr>
          <w:rStyle w:val="eop"/>
          <w:rFonts w:ascii="Arial" w:eastAsia="Arial" w:hAnsi="Arial" w:cs="Arial"/>
        </w:rPr>
        <w:t xml:space="preserve">, specifically the </w:t>
      </w:r>
      <w:r w:rsidRPr="0A7D36AC">
        <w:rPr>
          <w:rFonts w:ascii="Arial" w:eastAsia="Arial" w:hAnsi="Arial" w:cs="Arial"/>
        </w:rPr>
        <w:t>unintended impact on Manor Way and Priory Way</w:t>
      </w:r>
      <w:r w:rsidR="008C3C55" w:rsidRPr="0A7D36AC">
        <w:rPr>
          <w:rFonts w:ascii="Arial" w:eastAsia="Arial" w:hAnsi="Arial" w:cs="Arial"/>
        </w:rPr>
        <w:t>.</w:t>
      </w:r>
    </w:p>
    <w:p w14:paraId="77A78AA6" w14:textId="2A274DCE" w:rsidR="0A7D36AC" w:rsidRDefault="0A7D36AC" w:rsidP="00117B82">
      <w:pPr>
        <w:pStyle w:val="paragraph"/>
        <w:ind w:hanging="720"/>
        <w:rPr>
          <w:rFonts w:ascii="Arial" w:hAnsi="Arial" w:cs="Arial"/>
        </w:rPr>
      </w:pPr>
    </w:p>
    <w:p w14:paraId="6725E9E0" w14:textId="77777777" w:rsidR="0012508D" w:rsidRPr="00F81233" w:rsidRDefault="00410999" w:rsidP="0012508D">
      <w:pPr>
        <w:pStyle w:val="ListParagraph"/>
        <w:jc w:val="both"/>
        <w:textAlignment w:val="baseline"/>
        <w:rPr>
          <w:rFonts w:ascii="Segoe UI" w:hAnsi="Segoe UI" w:cs="Segoe UI"/>
          <w:sz w:val="28"/>
          <w:szCs w:val="28"/>
          <w:lang w:eastAsia="en-GB"/>
        </w:rPr>
      </w:pPr>
      <w:r w:rsidRPr="00F81233">
        <w:rPr>
          <w:rFonts w:cs="Arial"/>
          <w:b/>
          <w:bCs/>
          <w:sz w:val="28"/>
          <w:szCs w:val="28"/>
          <w:lang w:eastAsia="en-GB"/>
        </w:rPr>
        <w:t>Commonplace engagement</w:t>
      </w:r>
      <w:r w:rsidRPr="00F81233">
        <w:rPr>
          <w:rFonts w:cs="Arial"/>
          <w:sz w:val="28"/>
          <w:szCs w:val="28"/>
          <w:lang w:eastAsia="en-GB"/>
        </w:rPr>
        <w:t> </w:t>
      </w:r>
    </w:p>
    <w:p w14:paraId="348A3514" w14:textId="77777777" w:rsidR="0012508D" w:rsidRPr="0012508D" w:rsidRDefault="0012508D" w:rsidP="0012508D">
      <w:pPr>
        <w:pStyle w:val="ListParagraph"/>
        <w:rPr>
          <w:rFonts w:cs="Arial"/>
          <w:lang w:eastAsia="en-GB"/>
        </w:rPr>
      </w:pPr>
    </w:p>
    <w:p w14:paraId="7831BA19"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Council set up a public engagement portal on Commonplace in October 2020 to give the local community a platform to share their views and experiences of all the Streetspace scheme trials, including the LTNs. </w:t>
      </w:r>
    </w:p>
    <w:p w14:paraId="48CA24EC" w14:textId="77777777" w:rsidR="0012508D" w:rsidRPr="0012508D" w:rsidRDefault="0012508D" w:rsidP="0A7D36AC">
      <w:pPr>
        <w:pStyle w:val="ListParagraph"/>
        <w:jc w:val="both"/>
        <w:textAlignment w:val="baseline"/>
        <w:rPr>
          <w:rFonts w:eastAsia="Arial" w:cs="Arial"/>
          <w:lang w:eastAsia="en-GB"/>
        </w:rPr>
      </w:pPr>
    </w:p>
    <w:p w14:paraId="1B4A807F" w14:textId="57E34E9E" w:rsidR="0012508D" w:rsidRPr="0012508D" w:rsidRDefault="00410999" w:rsidP="00387666">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More than 6,750 comments about the four LTNs were received on Commonplace between October 2020</w:t>
      </w:r>
      <w:r w:rsidR="00387666">
        <w:rPr>
          <w:rFonts w:eastAsia="Arial" w:cs="Arial"/>
          <w:lang w:eastAsia="en-GB"/>
        </w:rPr>
        <w:t xml:space="preserve"> </w:t>
      </w:r>
      <w:r w:rsidRPr="0A7D36AC">
        <w:rPr>
          <w:rFonts w:eastAsia="Arial" w:cs="Arial"/>
          <w:lang w:eastAsia="en-GB"/>
        </w:rPr>
        <w:t>and 15 February 2021, when feedback on LTNs closed prior to the consultation launching on 25 February 2021. </w:t>
      </w:r>
    </w:p>
    <w:p w14:paraId="1430382B" w14:textId="77777777" w:rsidR="0012508D" w:rsidRPr="0012508D" w:rsidRDefault="0012508D" w:rsidP="0A7D36AC">
      <w:pPr>
        <w:pStyle w:val="ListParagraph"/>
        <w:rPr>
          <w:rFonts w:eastAsia="Arial" w:cs="Arial"/>
          <w:lang w:eastAsia="en-GB"/>
        </w:rPr>
      </w:pPr>
    </w:p>
    <w:p w14:paraId="1DA9BD0E"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Feedback received throughout the trial period reflects a sustained unpopularity amongst the community towards LTNs. With a proportion of residents clearly supporting the measures and the benefits for public health, active travel, and road safety for children. </w:t>
      </w:r>
    </w:p>
    <w:p w14:paraId="13C68CA5" w14:textId="77777777" w:rsidR="0012508D" w:rsidRPr="0012508D" w:rsidRDefault="0012508D" w:rsidP="0A7D36AC">
      <w:pPr>
        <w:pStyle w:val="ListParagraph"/>
        <w:rPr>
          <w:rFonts w:eastAsia="Arial" w:cs="Arial"/>
          <w:lang w:eastAsia="en-GB"/>
        </w:rPr>
      </w:pPr>
    </w:p>
    <w:p w14:paraId="08EB1123"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LTNs were considered more positive by cyclists although they represent a smaller proportion of the responses received (12%). The largest groups of responses were from residents (56%) and motorists (22%) and a larger proportion of these groups expressed more negative sentiments. </w:t>
      </w:r>
    </w:p>
    <w:p w14:paraId="3CFD2662" w14:textId="77777777" w:rsidR="0012508D" w:rsidRPr="0012508D" w:rsidRDefault="0012508D" w:rsidP="0A7D36AC">
      <w:pPr>
        <w:pStyle w:val="ListParagraph"/>
        <w:rPr>
          <w:rFonts w:eastAsia="Arial" w:cs="Arial"/>
          <w:lang w:eastAsia="en-GB"/>
        </w:rPr>
      </w:pPr>
    </w:p>
    <w:p w14:paraId="67EE6280" w14:textId="159CE5EC" w:rsidR="00410999"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Common themes included: </w:t>
      </w:r>
    </w:p>
    <w:p w14:paraId="3F2D52D8" w14:textId="77777777" w:rsidR="00F81233" w:rsidRPr="00F81233" w:rsidRDefault="00F81233" w:rsidP="00F81233">
      <w:pPr>
        <w:jc w:val="both"/>
        <w:textAlignment w:val="baseline"/>
        <w:rPr>
          <w:rFonts w:eastAsia="Arial"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3"/>
        <w:gridCol w:w="4512"/>
      </w:tblGrid>
      <w:tr w:rsidR="00410999" w:rsidRPr="00410999" w14:paraId="62C482B7" w14:textId="77777777" w:rsidTr="00410999">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14:paraId="3F45C6FB"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PROS </w:t>
            </w:r>
          </w:p>
        </w:tc>
        <w:tc>
          <w:tcPr>
            <w:tcW w:w="4815" w:type="dxa"/>
            <w:tcBorders>
              <w:top w:val="single" w:sz="6" w:space="0" w:color="000000"/>
              <w:left w:val="nil"/>
              <w:bottom w:val="single" w:sz="6" w:space="0" w:color="000000"/>
              <w:right w:val="single" w:sz="6" w:space="0" w:color="000000"/>
            </w:tcBorders>
            <w:shd w:val="clear" w:color="auto" w:fill="auto"/>
            <w:hideMark/>
          </w:tcPr>
          <w:p w14:paraId="72EF5609"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CONS </w:t>
            </w:r>
          </w:p>
        </w:tc>
      </w:tr>
      <w:tr w:rsidR="00410999" w:rsidRPr="00410999" w14:paraId="7AE1E5B7" w14:textId="77777777" w:rsidTr="00410999">
        <w:tc>
          <w:tcPr>
            <w:tcW w:w="4815" w:type="dxa"/>
            <w:tcBorders>
              <w:top w:val="nil"/>
              <w:left w:val="single" w:sz="6" w:space="0" w:color="000000"/>
              <w:bottom w:val="single" w:sz="6" w:space="0" w:color="000000"/>
              <w:right w:val="single" w:sz="6" w:space="0" w:color="000000"/>
            </w:tcBorders>
            <w:shd w:val="clear" w:color="auto" w:fill="auto"/>
            <w:hideMark/>
          </w:tcPr>
          <w:p w14:paraId="27D7929B"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A noticeable reduction in the number of speeding motor vehicles within the LTN </w:t>
            </w:r>
          </w:p>
          <w:p w14:paraId="141FFBE9"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2A0FC495"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Reduced concerns about road safety </w:t>
            </w:r>
          </w:p>
          <w:p w14:paraId="39F53EAD"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107255AE"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A noticeable reduction in traffic noise within the LTN </w:t>
            </w:r>
          </w:p>
          <w:p w14:paraId="0D4DBE18"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7A8255F0"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More pleasant to live and be out and about on local streets </w:t>
            </w:r>
          </w:p>
          <w:p w14:paraId="7527D35E"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13E4AEAB"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Increase in local journeys by foot or on bike </w:t>
            </w:r>
          </w:p>
          <w:p w14:paraId="470D90CA"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6E7877D6"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Improvement in air quality because of reduced emissions </w:t>
            </w:r>
          </w:p>
        </w:tc>
        <w:tc>
          <w:tcPr>
            <w:tcW w:w="4815" w:type="dxa"/>
            <w:tcBorders>
              <w:top w:val="nil"/>
              <w:left w:val="nil"/>
              <w:bottom w:val="single" w:sz="6" w:space="0" w:color="000000"/>
              <w:right w:val="single" w:sz="6" w:space="0" w:color="000000"/>
            </w:tcBorders>
            <w:shd w:val="clear" w:color="auto" w:fill="auto"/>
            <w:hideMark/>
          </w:tcPr>
          <w:p w14:paraId="1E9A4082"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Impact on Emergency service access times </w:t>
            </w:r>
          </w:p>
          <w:p w14:paraId="1EA98722"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68B1D6E6"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Longer local car journey times </w:t>
            </w:r>
          </w:p>
          <w:p w14:paraId="098E3490"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2F832738"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Impacts on boundary and nearby main roads: specifically, on increasing congestion and reducing air quality </w:t>
            </w:r>
          </w:p>
          <w:p w14:paraId="55845DF1"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5214D525"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The potential effect on access for people with disabilities (i.e., people for whom a car is a mobility aid), including their carers </w:t>
            </w:r>
          </w:p>
          <w:p w14:paraId="0441CA2E"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 </w:t>
            </w:r>
          </w:p>
          <w:p w14:paraId="6AF6031A" w14:textId="77777777" w:rsidR="00410999" w:rsidRPr="00410999" w:rsidRDefault="00410999" w:rsidP="00410999">
            <w:pPr>
              <w:textAlignment w:val="baseline"/>
              <w:rPr>
                <w:sz w:val="24"/>
                <w:szCs w:val="24"/>
                <w:lang w:eastAsia="en-GB"/>
              </w:rPr>
            </w:pPr>
            <w:r w:rsidRPr="00410999">
              <w:rPr>
                <w:rFonts w:ascii="Arial" w:hAnsi="Arial" w:cs="Arial"/>
                <w:sz w:val="24"/>
                <w:szCs w:val="24"/>
                <w:lang w:eastAsia="en-GB"/>
              </w:rPr>
              <w:t>Increased congestion in the initial weeks on the local road as traffic built up </w:t>
            </w:r>
          </w:p>
        </w:tc>
      </w:tr>
    </w:tbl>
    <w:p w14:paraId="4736A5A0" w14:textId="77777777" w:rsidR="00410999" w:rsidRPr="00410999" w:rsidRDefault="00410999" w:rsidP="00410999">
      <w:pPr>
        <w:jc w:val="both"/>
        <w:textAlignment w:val="baseline"/>
        <w:rPr>
          <w:rFonts w:ascii="Segoe UI" w:hAnsi="Segoe UI" w:cs="Segoe UI"/>
          <w:sz w:val="18"/>
          <w:szCs w:val="18"/>
          <w:lang w:eastAsia="en-GB"/>
        </w:rPr>
      </w:pPr>
      <w:r w:rsidRPr="00410999">
        <w:rPr>
          <w:rFonts w:ascii="Arial" w:hAnsi="Arial" w:cs="Arial"/>
          <w:sz w:val="24"/>
          <w:szCs w:val="24"/>
          <w:lang w:eastAsia="en-GB"/>
        </w:rPr>
        <w:t> </w:t>
      </w:r>
    </w:p>
    <w:p w14:paraId="011C6FEC" w14:textId="4D14F4C1" w:rsidR="00B577CB" w:rsidRPr="00B577CB" w:rsidRDefault="00410999" w:rsidP="0A7D36AC">
      <w:pPr>
        <w:pStyle w:val="ListParagraph"/>
        <w:numPr>
          <w:ilvl w:val="1"/>
          <w:numId w:val="13"/>
        </w:numPr>
        <w:ind w:hanging="720"/>
        <w:jc w:val="both"/>
        <w:textAlignment w:val="baseline"/>
        <w:rPr>
          <w:rFonts w:eastAsia="Arial" w:cs="Arial"/>
          <w:lang w:eastAsia="en-GB"/>
        </w:rPr>
      </w:pPr>
      <w:r w:rsidRPr="0A7D36AC">
        <w:rPr>
          <w:rFonts w:cs="Arial"/>
          <w:lang w:eastAsia="en-GB"/>
        </w:rPr>
        <w:lastRenderedPageBreak/>
        <w:t xml:space="preserve">The decision to make changes to two of the LTNs schemes in December and </w:t>
      </w:r>
      <w:r w:rsidRPr="0A7D36AC">
        <w:rPr>
          <w:rFonts w:eastAsia="Arial" w:cs="Arial"/>
          <w:lang w:eastAsia="en-GB"/>
        </w:rPr>
        <w:t>January to give Emergency Services access received some support but also criticism of the decision.</w:t>
      </w:r>
    </w:p>
    <w:p w14:paraId="37FE7185" w14:textId="77777777" w:rsidR="00B577CB" w:rsidRPr="00B577CB" w:rsidRDefault="00B577CB" w:rsidP="0A7D36AC">
      <w:pPr>
        <w:jc w:val="both"/>
        <w:textAlignment w:val="baseline"/>
        <w:rPr>
          <w:rFonts w:ascii="Arial" w:eastAsia="Arial" w:hAnsi="Arial" w:cs="Arial"/>
          <w:sz w:val="24"/>
          <w:szCs w:val="24"/>
          <w:lang w:eastAsia="en-GB"/>
        </w:rPr>
      </w:pPr>
    </w:p>
    <w:p w14:paraId="5BF9C517" w14:textId="6CE6B0FE" w:rsidR="0012508D" w:rsidRPr="005F0CE8" w:rsidRDefault="00B577CB" w:rsidP="008F3E4E">
      <w:pPr>
        <w:pStyle w:val="ListParagraph"/>
        <w:numPr>
          <w:ilvl w:val="1"/>
          <w:numId w:val="13"/>
        </w:numPr>
        <w:ind w:hanging="720"/>
        <w:textAlignment w:val="baseline"/>
        <w:rPr>
          <w:rFonts w:eastAsia="Arial" w:cs="Arial"/>
          <w:lang w:eastAsia="en-GB"/>
        </w:rPr>
      </w:pPr>
      <w:r w:rsidRPr="0A7D36AC">
        <w:rPr>
          <w:rFonts w:eastAsia="Arial" w:cs="Arial"/>
          <w:lang w:eastAsia="en-GB"/>
        </w:rPr>
        <w:t>In</w:t>
      </w:r>
      <w:r w:rsidR="008F3E4E">
        <w:rPr>
          <w:rFonts w:eastAsia="Arial" w:cs="Arial"/>
          <w:lang w:eastAsia="en-GB"/>
        </w:rPr>
        <w:t xml:space="preserve"> </w:t>
      </w:r>
      <w:r w:rsidRPr="0A7D36AC">
        <w:rPr>
          <w:rFonts w:eastAsia="Arial" w:cs="Arial"/>
          <w:lang w:eastAsia="en-GB"/>
        </w:rPr>
        <w:t xml:space="preserve">early-March, Commonplace informed officers that the platform had found unusual activity/excessive posting on the LTN engagement. The checks indicated around 24% of responses (1,617 of 6,778) appeared to be from a small number of individuals, however </w:t>
      </w:r>
      <w:r w:rsidR="00F81233">
        <w:rPr>
          <w:rFonts w:eastAsia="Arial" w:cs="Arial"/>
          <w:lang w:eastAsia="en-GB"/>
        </w:rPr>
        <w:t xml:space="preserve">due </w:t>
      </w:r>
      <w:r w:rsidRPr="0A7D36AC">
        <w:rPr>
          <w:rFonts w:eastAsia="Arial" w:cs="Arial"/>
          <w:lang w:eastAsia="en-GB"/>
        </w:rPr>
        <w:t xml:space="preserve">to the </w:t>
      </w:r>
      <w:r w:rsidR="00F81233">
        <w:rPr>
          <w:rFonts w:eastAsia="Arial" w:cs="Arial"/>
          <w:lang w:eastAsia="en-GB"/>
        </w:rPr>
        <w:t xml:space="preserve">level of </w:t>
      </w:r>
      <w:r w:rsidRPr="0A7D36AC">
        <w:rPr>
          <w:rFonts w:eastAsia="Arial" w:cs="Arial"/>
          <w:lang w:eastAsia="en-GB"/>
        </w:rPr>
        <w:t>response from the community and the analysis of the comments, this did not impact on the overall results and analysis set out above</w:t>
      </w:r>
      <w:r w:rsidR="008C3C55" w:rsidRPr="0A7D36AC">
        <w:rPr>
          <w:rFonts w:eastAsia="Arial" w:cs="Arial"/>
          <w:lang w:eastAsia="en-GB"/>
        </w:rPr>
        <w:t>.</w:t>
      </w:r>
    </w:p>
    <w:p w14:paraId="5736AADE" w14:textId="77777777" w:rsidR="00BA5C9C" w:rsidRPr="00387666" w:rsidRDefault="00BA5C9C" w:rsidP="00387666">
      <w:pPr>
        <w:rPr>
          <w:rFonts w:eastAsia="Arial" w:cs="Arial"/>
          <w:lang w:eastAsia="en-GB"/>
        </w:rPr>
      </w:pPr>
    </w:p>
    <w:p w14:paraId="63A7086E" w14:textId="64A5D8E8" w:rsidR="00BA5C9C" w:rsidRPr="005F0CE8" w:rsidRDefault="00BA5C9C"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 xml:space="preserve">See Appendix </w:t>
      </w:r>
      <w:r w:rsidR="00EE1080">
        <w:rPr>
          <w:rFonts w:eastAsia="Arial" w:cs="Arial"/>
          <w:lang w:eastAsia="en-GB"/>
        </w:rPr>
        <w:t>5</w:t>
      </w:r>
      <w:r w:rsidRPr="0A7D36AC">
        <w:rPr>
          <w:rFonts w:eastAsia="Arial" w:cs="Arial"/>
          <w:lang w:eastAsia="en-GB"/>
        </w:rPr>
        <w:t xml:space="preserve"> for results</w:t>
      </w:r>
    </w:p>
    <w:p w14:paraId="5D0EFF16" w14:textId="235CD5DF" w:rsidR="00387666" w:rsidRPr="000D5ED2" w:rsidRDefault="00387666" w:rsidP="000D5ED2">
      <w:pPr>
        <w:jc w:val="both"/>
        <w:textAlignment w:val="baseline"/>
        <w:rPr>
          <w:rFonts w:eastAsia="Arial" w:cs="Arial"/>
          <w:lang w:eastAsia="en-GB"/>
        </w:rPr>
      </w:pPr>
    </w:p>
    <w:p w14:paraId="0D2CDCAC" w14:textId="77777777" w:rsidR="0012508D" w:rsidRPr="00F81233" w:rsidRDefault="00410999" w:rsidP="0A7D36AC">
      <w:pPr>
        <w:pStyle w:val="ListParagraph"/>
        <w:jc w:val="both"/>
        <w:textAlignment w:val="baseline"/>
        <w:rPr>
          <w:rFonts w:eastAsia="Arial" w:cs="Arial"/>
          <w:sz w:val="28"/>
          <w:szCs w:val="28"/>
          <w:lang w:eastAsia="en-GB"/>
        </w:rPr>
      </w:pPr>
      <w:r w:rsidRPr="00F81233">
        <w:rPr>
          <w:rFonts w:eastAsia="Arial" w:cs="Arial"/>
          <w:b/>
          <w:bCs/>
          <w:sz w:val="28"/>
          <w:szCs w:val="28"/>
          <w:lang w:eastAsia="en-GB"/>
        </w:rPr>
        <w:t>LTN Public consultation</w:t>
      </w:r>
      <w:r w:rsidRPr="00F81233">
        <w:rPr>
          <w:rFonts w:eastAsia="Arial" w:cs="Arial"/>
          <w:sz w:val="28"/>
          <w:szCs w:val="28"/>
          <w:lang w:eastAsia="en-GB"/>
        </w:rPr>
        <w:t> </w:t>
      </w:r>
    </w:p>
    <w:p w14:paraId="0D1A75C6" w14:textId="77777777" w:rsidR="0012508D" w:rsidRPr="0012508D" w:rsidRDefault="0012508D" w:rsidP="0A7D36AC">
      <w:pPr>
        <w:pStyle w:val="ListParagraph"/>
        <w:rPr>
          <w:rFonts w:eastAsia="Arial" w:cs="Arial"/>
          <w:lang w:eastAsia="en-GB"/>
        </w:rPr>
      </w:pPr>
    </w:p>
    <w:p w14:paraId="7A2957A2" w14:textId="5C65E73F" w:rsidR="00410999"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At the meeting on</w:t>
      </w:r>
      <w:r w:rsidR="008F3E4E">
        <w:rPr>
          <w:rFonts w:eastAsia="Arial" w:cs="Arial"/>
          <w:lang w:eastAsia="en-GB"/>
        </w:rPr>
        <w:t xml:space="preserve"> </w:t>
      </w:r>
      <w:r w:rsidRPr="0A7D36AC">
        <w:rPr>
          <w:rFonts w:eastAsia="Arial" w:cs="Arial"/>
          <w:lang w:eastAsia="en-GB"/>
        </w:rPr>
        <w:t>11 January 2021, it was recommended by TARSAP to carry out a full consultation exercise on LTNs. That consultation ran between 25 February and 23 March 2021 for: </w:t>
      </w:r>
    </w:p>
    <w:p w14:paraId="1F13D4DE"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71E69848" w14:textId="77777777" w:rsidR="0012508D" w:rsidRDefault="00410999" w:rsidP="0A7D36AC">
      <w:pPr>
        <w:ind w:left="720" w:firstLine="72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LTN-02 Headstone South, Pinner View area </w:t>
      </w:r>
      <w:r>
        <w:tab/>
      </w:r>
    </w:p>
    <w:p w14:paraId="75B45CE8" w14:textId="77777777" w:rsidR="0012508D" w:rsidRDefault="00410999" w:rsidP="0A7D36AC">
      <w:pPr>
        <w:ind w:left="720" w:firstLine="72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LTN-03 Francis Road, Greenhill </w:t>
      </w:r>
    </w:p>
    <w:p w14:paraId="1D84DC14" w14:textId="0D28EA62" w:rsidR="00410999" w:rsidRPr="00410999" w:rsidRDefault="00410999" w:rsidP="0A7D36AC">
      <w:pPr>
        <w:ind w:left="720" w:firstLine="720"/>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LTN-04 Vaughan Road area, West Harrow </w:t>
      </w:r>
    </w:p>
    <w:p w14:paraId="0CFBBD64"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309D5BCD" w14:textId="3736E38D" w:rsidR="00410999"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consultation proposed: </w:t>
      </w:r>
    </w:p>
    <w:p w14:paraId="1B831958" w14:textId="77777777" w:rsidR="0012508D" w:rsidRDefault="0012508D" w:rsidP="0A7D36AC">
      <w:pPr>
        <w:jc w:val="both"/>
        <w:textAlignment w:val="baseline"/>
        <w:rPr>
          <w:rFonts w:ascii="Arial" w:eastAsia="Arial" w:hAnsi="Arial" w:cs="Arial"/>
          <w:sz w:val="24"/>
          <w:szCs w:val="24"/>
          <w:lang w:eastAsia="en-GB"/>
        </w:rPr>
      </w:pPr>
    </w:p>
    <w:p w14:paraId="6D72FCA3" w14:textId="77777777" w:rsidR="0012508D" w:rsidRPr="0012508D" w:rsidRDefault="00410999" w:rsidP="008F3E4E">
      <w:pPr>
        <w:pStyle w:val="ListParagraph"/>
        <w:numPr>
          <w:ilvl w:val="0"/>
          <w:numId w:val="34"/>
        </w:numPr>
        <w:textAlignment w:val="baseline"/>
        <w:rPr>
          <w:rFonts w:eastAsia="Arial" w:cs="Arial"/>
          <w:lang w:eastAsia="en-GB"/>
        </w:rPr>
      </w:pPr>
      <w:r w:rsidRPr="0A7D36AC">
        <w:rPr>
          <w:rFonts w:eastAsia="Arial" w:cs="Arial"/>
          <w:lang w:eastAsia="en-GB"/>
        </w:rPr>
        <w:t>To remove the physical planters and replace them with a virtual scheme, controlled by Automatic Number Plate Recognition (ANPR) cameras </w:t>
      </w:r>
    </w:p>
    <w:p w14:paraId="0759C158" w14:textId="77777777" w:rsidR="0012508D" w:rsidRPr="0012508D" w:rsidRDefault="00410999" w:rsidP="008F3E4E">
      <w:pPr>
        <w:pStyle w:val="ListParagraph"/>
        <w:numPr>
          <w:ilvl w:val="0"/>
          <w:numId w:val="34"/>
        </w:numPr>
        <w:textAlignment w:val="baseline"/>
        <w:rPr>
          <w:rFonts w:eastAsia="Arial" w:cs="Arial"/>
          <w:lang w:eastAsia="en-GB"/>
        </w:rPr>
      </w:pPr>
      <w:r w:rsidRPr="0A7D36AC">
        <w:rPr>
          <w:rFonts w:eastAsia="Arial" w:cs="Arial"/>
          <w:lang w:eastAsia="en-GB"/>
        </w:rPr>
        <w:t>To give all residents and businesses within the LTN unrestricted access through free virtual permits </w:t>
      </w:r>
    </w:p>
    <w:p w14:paraId="796657A2" w14:textId="75604E18" w:rsidR="00410999" w:rsidRPr="0012508D" w:rsidRDefault="00410999" w:rsidP="008F3E4E">
      <w:pPr>
        <w:pStyle w:val="ListParagraph"/>
        <w:numPr>
          <w:ilvl w:val="0"/>
          <w:numId w:val="34"/>
        </w:numPr>
        <w:textAlignment w:val="baseline"/>
        <w:rPr>
          <w:rFonts w:eastAsia="Arial" w:cs="Arial"/>
          <w:lang w:eastAsia="en-GB"/>
        </w:rPr>
      </w:pPr>
      <w:r w:rsidRPr="0A7D36AC">
        <w:rPr>
          <w:rFonts w:eastAsia="Arial" w:cs="Arial"/>
          <w:lang w:eastAsia="en-GB"/>
        </w:rPr>
        <w:t>T</w:t>
      </w:r>
      <w:r w:rsidR="008F3E4E">
        <w:rPr>
          <w:rFonts w:eastAsia="Arial" w:cs="Arial"/>
          <w:lang w:eastAsia="en-GB"/>
        </w:rPr>
        <w:t>hat</w:t>
      </w:r>
      <w:r w:rsidRPr="0A7D36AC">
        <w:rPr>
          <w:rFonts w:eastAsia="Arial" w:cs="Arial"/>
          <w:lang w:eastAsia="en-GB"/>
        </w:rPr>
        <w:t> all homes would remain accessible to non-permit holders through entry points within the neighbourhood. </w:t>
      </w:r>
    </w:p>
    <w:p w14:paraId="663CE7F9"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44D3AC5E" w14:textId="7C78FCEC" w:rsidR="0012508D" w:rsidRPr="009D5F3E"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proposal aimed to address many of the concerns and issued raised throughout the six-month trial period.  </w:t>
      </w:r>
    </w:p>
    <w:p w14:paraId="488BE36B" w14:textId="77777777" w:rsidR="00BA5C9C" w:rsidRPr="009D5F3E" w:rsidRDefault="00BA5C9C" w:rsidP="0A7D36AC">
      <w:pPr>
        <w:pStyle w:val="ListParagraph"/>
        <w:jc w:val="both"/>
        <w:textAlignment w:val="baseline"/>
        <w:rPr>
          <w:rFonts w:eastAsia="Arial" w:cs="Arial"/>
          <w:lang w:eastAsia="en-GB"/>
        </w:rPr>
      </w:pPr>
    </w:p>
    <w:p w14:paraId="27D8ECF9" w14:textId="4EA501E4" w:rsidR="00BA5C9C" w:rsidRPr="0012508D" w:rsidRDefault="00BA5C9C"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 xml:space="preserve">See Appendix </w:t>
      </w:r>
      <w:r w:rsidR="00EE1080">
        <w:rPr>
          <w:rFonts w:eastAsia="Arial" w:cs="Arial"/>
          <w:lang w:eastAsia="en-GB"/>
        </w:rPr>
        <w:t>6</w:t>
      </w:r>
      <w:r w:rsidRPr="0A7D36AC">
        <w:rPr>
          <w:rFonts w:eastAsia="Arial" w:cs="Arial"/>
          <w:lang w:eastAsia="en-GB"/>
        </w:rPr>
        <w:t xml:space="preserve"> to </w:t>
      </w:r>
      <w:r w:rsidR="00EE1080">
        <w:rPr>
          <w:rFonts w:eastAsia="Arial" w:cs="Arial"/>
          <w:lang w:eastAsia="en-GB"/>
        </w:rPr>
        <w:t>8</w:t>
      </w:r>
      <w:r w:rsidRPr="0A7D36AC">
        <w:rPr>
          <w:rFonts w:eastAsia="Arial" w:cs="Arial"/>
          <w:lang w:eastAsia="en-GB"/>
        </w:rPr>
        <w:t xml:space="preserve"> for the LTN consultation leaflets.</w:t>
      </w:r>
    </w:p>
    <w:p w14:paraId="150B9876" w14:textId="77777777" w:rsidR="0012508D" w:rsidRPr="00F81233" w:rsidRDefault="0012508D" w:rsidP="00F81233">
      <w:pPr>
        <w:jc w:val="both"/>
        <w:textAlignment w:val="baseline"/>
        <w:rPr>
          <w:rFonts w:eastAsia="Arial" w:cs="Arial"/>
          <w:lang w:eastAsia="en-GB"/>
        </w:rPr>
      </w:pPr>
    </w:p>
    <w:p w14:paraId="0D96C9B6" w14:textId="59680471" w:rsidR="0012508D" w:rsidRPr="009D5F3E" w:rsidRDefault="00410999" w:rsidP="008F3E4E">
      <w:pPr>
        <w:pStyle w:val="ListParagraph"/>
        <w:numPr>
          <w:ilvl w:val="1"/>
          <w:numId w:val="13"/>
        </w:numPr>
        <w:ind w:hanging="720"/>
        <w:textAlignment w:val="baseline"/>
        <w:rPr>
          <w:rFonts w:eastAsia="Arial" w:cs="Arial"/>
          <w:lang w:eastAsia="en-GB"/>
        </w:rPr>
      </w:pPr>
      <w:bookmarkStart w:id="1" w:name="_Hlk69051482"/>
      <w:r w:rsidRPr="0A7D36AC">
        <w:rPr>
          <w:rFonts w:eastAsia="Arial" w:cs="Arial"/>
          <w:lang w:eastAsia="en-GB"/>
        </w:rPr>
        <w:t>The LTN consultations </w:t>
      </w:r>
      <w:r w:rsidRPr="00F81233">
        <w:rPr>
          <w:rFonts w:eastAsia="Arial" w:cs="Arial"/>
          <w:lang w:eastAsia="en-GB"/>
        </w:rPr>
        <w:t>received </w:t>
      </w:r>
      <w:r w:rsidR="00E21C16" w:rsidRPr="00F81233">
        <w:rPr>
          <w:rFonts w:eastAsia="Arial" w:cs="Arial"/>
          <w:lang w:eastAsia="en-GB"/>
        </w:rPr>
        <w:t>5,260</w:t>
      </w:r>
      <w:r w:rsidRPr="00F81233">
        <w:rPr>
          <w:rFonts w:eastAsia="Arial" w:cs="Arial"/>
          <w:lang w:eastAsia="en-GB"/>
        </w:rPr>
        <w:t> responses </w:t>
      </w:r>
      <w:r w:rsidRPr="0A7D36AC">
        <w:rPr>
          <w:rFonts w:eastAsia="Arial" w:cs="Arial"/>
          <w:lang w:eastAsia="en-GB"/>
        </w:rPr>
        <w:t xml:space="preserve">from people and organisations – </w:t>
      </w:r>
      <w:r w:rsidR="00E21C16" w:rsidRPr="0A7D36AC">
        <w:rPr>
          <w:rFonts w:eastAsia="Arial" w:cs="Arial"/>
          <w:lang w:eastAsia="en-GB"/>
        </w:rPr>
        <w:t>5,209</w:t>
      </w:r>
      <w:r w:rsidRPr="0A7D36AC">
        <w:rPr>
          <w:rFonts w:eastAsia="Arial" w:cs="Arial"/>
          <w:lang w:eastAsia="en-GB"/>
        </w:rPr>
        <w:t xml:space="preserve"> online and </w:t>
      </w:r>
      <w:r w:rsidR="00E57DD4" w:rsidRPr="0A7D36AC">
        <w:rPr>
          <w:rFonts w:eastAsia="Arial" w:cs="Arial"/>
          <w:lang w:eastAsia="en-GB"/>
        </w:rPr>
        <w:t>51</w:t>
      </w:r>
      <w:r w:rsidRPr="0A7D36AC">
        <w:rPr>
          <w:rFonts w:eastAsia="Arial" w:cs="Arial"/>
          <w:color w:val="FF0000"/>
          <w:lang w:eastAsia="en-GB"/>
        </w:rPr>
        <w:t> </w:t>
      </w:r>
      <w:r w:rsidRPr="0A7D36AC">
        <w:rPr>
          <w:rFonts w:eastAsia="Arial" w:cs="Arial"/>
          <w:lang w:eastAsia="en-GB"/>
        </w:rPr>
        <w:t>hard copies requested through Access Harrow. </w:t>
      </w:r>
    </w:p>
    <w:bookmarkEnd w:id="1"/>
    <w:p w14:paraId="6CC50E53" w14:textId="77777777" w:rsidR="0012508D" w:rsidRPr="00F81233" w:rsidRDefault="0012508D" w:rsidP="00F81233">
      <w:pPr>
        <w:rPr>
          <w:rFonts w:eastAsia="Arial" w:cs="Arial"/>
          <w:lang w:eastAsia="en-GB"/>
        </w:rPr>
      </w:pPr>
    </w:p>
    <w:p w14:paraId="19C9F017" w14:textId="0AA0D2E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Of the responses</w:t>
      </w:r>
      <w:r w:rsidR="008F3E4E">
        <w:rPr>
          <w:rFonts w:eastAsia="Arial" w:cs="Arial"/>
          <w:lang w:eastAsia="en-GB"/>
        </w:rPr>
        <w:t>,</w:t>
      </w:r>
      <w:r w:rsidRPr="0A7D36AC">
        <w:rPr>
          <w:rFonts w:eastAsia="Arial" w:cs="Arial"/>
          <w:lang w:eastAsia="en-GB"/>
        </w:rPr>
        <w:t xml:space="preserve"> many respondents reflected their dissatisfaction of the proposal to keep LTNs in a new format (managed through ANPR cameras and free virtual permits) </w:t>
      </w:r>
      <w:r w:rsidR="008C3C55" w:rsidRPr="0A7D36AC">
        <w:rPr>
          <w:rFonts w:eastAsia="Arial" w:cs="Arial"/>
          <w:lang w:eastAsia="en-GB"/>
        </w:rPr>
        <w:t>–</w:t>
      </w:r>
      <w:r w:rsidRPr="0A7D36AC">
        <w:rPr>
          <w:rFonts w:eastAsia="Arial" w:cs="Arial"/>
          <w:lang w:eastAsia="en-GB"/>
        </w:rPr>
        <w:t xml:space="preserve"> this was reflected from residents and business within the LTN areas as well as from wider feedback.  </w:t>
      </w:r>
    </w:p>
    <w:p w14:paraId="730C6AA9" w14:textId="77777777" w:rsidR="0012508D" w:rsidRPr="00F81233" w:rsidRDefault="0012508D" w:rsidP="00F81233">
      <w:pPr>
        <w:rPr>
          <w:rFonts w:eastAsia="Arial" w:cs="Arial"/>
          <w:lang w:eastAsia="en-GB"/>
        </w:rPr>
      </w:pPr>
    </w:p>
    <w:p w14:paraId="062FB8AD" w14:textId="76B3BEFA" w:rsidR="008C3C55" w:rsidRPr="00F81233" w:rsidRDefault="00410999" w:rsidP="0A7D36AC">
      <w:pPr>
        <w:pStyle w:val="ListParagraph"/>
        <w:numPr>
          <w:ilvl w:val="1"/>
          <w:numId w:val="13"/>
        </w:numPr>
        <w:ind w:hanging="720"/>
        <w:jc w:val="both"/>
        <w:textAlignment w:val="baseline"/>
        <w:rPr>
          <w:rFonts w:eastAsia="Arial" w:cs="Arial"/>
          <w:lang w:eastAsia="en-GB"/>
        </w:rPr>
      </w:pPr>
      <w:r w:rsidRPr="6A9DF205">
        <w:rPr>
          <w:rFonts w:eastAsia="Arial" w:cs="Arial"/>
          <w:lang w:eastAsia="en-GB"/>
        </w:rPr>
        <w:t>The LTN-02 Headstone South area consultation received the most consultation responses (3,</w:t>
      </w:r>
      <w:r w:rsidR="00E57DD4" w:rsidRPr="6A9DF205">
        <w:rPr>
          <w:rFonts w:eastAsia="Arial" w:cs="Arial"/>
          <w:lang w:eastAsia="en-GB"/>
        </w:rPr>
        <w:t>1</w:t>
      </w:r>
      <w:r w:rsidRPr="6A9DF205">
        <w:rPr>
          <w:rFonts w:eastAsia="Arial" w:cs="Arial"/>
          <w:lang w:eastAsia="en-GB"/>
        </w:rPr>
        <w:t>89) of these 82% disagreed or strongly disagreed with the proposal. When officers looked at responses from people stating they lived, worked or managed a business within the LTN this response stayed level at 80% disagreeing or strongly disagreeing. </w:t>
      </w:r>
    </w:p>
    <w:p w14:paraId="62AE5ABF" w14:textId="77777777" w:rsidR="0012508D" w:rsidRPr="0012508D" w:rsidRDefault="0012508D" w:rsidP="0A7D36AC">
      <w:pPr>
        <w:pStyle w:val="ListParagraph"/>
        <w:rPr>
          <w:rFonts w:eastAsia="Arial" w:cs="Arial"/>
          <w:lang w:eastAsia="en-GB"/>
        </w:rPr>
      </w:pPr>
    </w:p>
    <w:p w14:paraId="4F298EA2" w14:textId="426C70B4" w:rsidR="0012508D" w:rsidRPr="0012508D" w:rsidRDefault="00410999" w:rsidP="0A7D36AC">
      <w:pPr>
        <w:pStyle w:val="ListParagraph"/>
        <w:numPr>
          <w:ilvl w:val="1"/>
          <w:numId w:val="13"/>
        </w:numPr>
        <w:ind w:hanging="720"/>
        <w:jc w:val="both"/>
        <w:textAlignment w:val="baseline"/>
        <w:rPr>
          <w:rFonts w:eastAsia="Arial" w:cs="Arial"/>
          <w:lang w:eastAsia="en-GB"/>
        </w:rPr>
      </w:pPr>
      <w:r w:rsidRPr="6A9DF205">
        <w:rPr>
          <w:rFonts w:eastAsia="Arial" w:cs="Arial"/>
          <w:lang w:eastAsia="en-GB"/>
        </w:rPr>
        <w:t>The LTN-03 Francis Road area consultation received 72</w:t>
      </w:r>
      <w:r w:rsidR="00E57DD4" w:rsidRPr="6A9DF205">
        <w:rPr>
          <w:rFonts w:eastAsia="Arial" w:cs="Arial"/>
          <w:lang w:eastAsia="en-GB"/>
        </w:rPr>
        <w:t>9</w:t>
      </w:r>
      <w:r w:rsidRPr="6A9DF205">
        <w:rPr>
          <w:rFonts w:eastAsia="Arial" w:cs="Arial"/>
          <w:lang w:eastAsia="en-GB"/>
        </w:rPr>
        <w:t xml:space="preserve"> responses – of these 82% disagreed or strongly disagreed with the proposals for the LTNs, this reduced slightly to 7</w:t>
      </w:r>
      <w:r w:rsidR="678AEA08" w:rsidRPr="6A9DF205">
        <w:rPr>
          <w:rFonts w:eastAsia="Arial" w:cs="Arial"/>
          <w:lang w:eastAsia="en-GB"/>
        </w:rPr>
        <w:t>7</w:t>
      </w:r>
      <w:r w:rsidRPr="6A9DF205">
        <w:rPr>
          <w:rFonts w:eastAsia="Arial" w:cs="Arial"/>
          <w:lang w:eastAsia="en-GB"/>
        </w:rPr>
        <w:t>% when looking at responses from inside the LTN. </w:t>
      </w:r>
    </w:p>
    <w:p w14:paraId="0851BA84" w14:textId="77777777" w:rsidR="0012508D" w:rsidRPr="00F81233" w:rsidRDefault="0012508D" w:rsidP="00F81233">
      <w:pPr>
        <w:rPr>
          <w:rFonts w:eastAsia="Arial" w:cs="Arial"/>
          <w:lang w:eastAsia="en-GB"/>
        </w:rPr>
      </w:pPr>
    </w:p>
    <w:p w14:paraId="7ABF760B" w14:textId="1F33E96A" w:rsidR="0012508D" w:rsidRPr="0012508D" w:rsidRDefault="00410999" w:rsidP="0A7D36AC">
      <w:pPr>
        <w:pStyle w:val="ListParagraph"/>
        <w:numPr>
          <w:ilvl w:val="1"/>
          <w:numId w:val="13"/>
        </w:numPr>
        <w:ind w:hanging="720"/>
        <w:jc w:val="both"/>
        <w:textAlignment w:val="baseline"/>
        <w:rPr>
          <w:rFonts w:eastAsia="Arial" w:cs="Arial"/>
          <w:lang w:eastAsia="en-GB"/>
        </w:rPr>
      </w:pPr>
      <w:r w:rsidRPr="6A9DF205">
        <w:rPr>
          <w:rFonts w:eastAsia="Arial" w:cs="Arial"/>
          <w:lang w:eastAsia="en-GB"/>
        </w:rPr>
        <w:t>The LTN-04 Vaughan Road area consultation received 1,4</w:t>
      </w:r>
      <w:r w:rsidR="00E57DD4" w:rsidRPr="6A9DF205">
        <w:rPr>
          <w:rFonts w:eastAsia="Arial" w:cs="Arial"/>
          <w:lang w:eastAsia="en-GB"/>
        </w:rPr>
        <w:t>2</w:t>
      </w:r>
      <w:r w:rsidR="005F0CE8" w:rsidRPr="6A9DF205">
        <w:rPr>
          <w:rFonts w:eastAsia="Arial" w:cs="Arial"/>
          <w:lang w:eastAsia="en-GB"/>
        </w:rPr>
        <w:t>2</w:t>
      </w:r>
      <w:r w:rsidRPr="6A9DF205">
        <w:rPr>
          <w:rFonts w:eastAsia="Arial" w:cs="Arial"/>
          <w:lang w:eastAsia="en-GB"/>
        </w:rPr>
        <w:t xml:space="preserve"> responses – of these 72</w:t>
      </w:r>
      <w:r w:rsidR="00E21C16" w:rsidRPr="6A9DF205">
        <w:rPr>
          <w:rFonts w:eastAsia="Arial" w:cs="Arial"/>
          <w:lang w:eastAsia="en-GB"/>
        </w:rPr>
        <w:t>.6</w:t>
      </w:r>
      <w:r w:rsidRPr="6A9DF205">
        <w:rPr>
          <w:rFonts w:eastAsia="Arial" w:cs="Arial"/>
          <w:lang w:eastAsia="en-GB"/>
        </w:rPr>
        <w:t>% disagreed or strongly disagreed with the proposal, this reduced to 65% when reviewing responses from inside the LTN. </w:t>
      </w:r>
    </w:p>
    <w:p w14:paraId="1E2073A4" w14:textId="77777777" w:rsidR="0012508D" w:rsidRPr="00F81233" w:rsidRDefault="0012508D" w:rsidP="00F81233">
      <w:pPr>
        <w:rPr>
          <w:rFonts w:eastAsia="Arial" w:cs="Arial"/>
          <w:lang w:eastAsia="en-GB"/>
        </w:rPr>
      </w:pPr>
    </w:p>
    <w:p w14:paraId="4FA3B885" w14:textId="3919DCC1" w:rsidR="00410999" w:rsidRDefault="00410999" w:rsidP="6A9DF205">
      <w:pPr>
        <w:pStyle w:val="ListParagraph"/>
        <w:numPr>
          <w:ilvl w:val="1"/>
          <w:numId w:val="13"/>
        </w:numPr>
        <w:ind w:hanging="720"/>
        <w:jc w:val="both"/>
        <w:rPr>
          <w:rFonts w:eastAsia="Arial" w:cs="Arial"/>
          <w:lang w:eastAsia="en-GB"/>
        </w:rPr>
      </w:pPr>
      <w:r w:rsidRPr="6A9DF205">
        <w:rPr>
          <w:rFonts w:eastAsia="Arial" w:cs="Arial"/>
          <w:lang w:eastAsia="en-GB"/>
        </w:rPr>
        <w:t xml:space="preserve">The responses clearly show that the LTNs do not have overall support locally </w:t>
      </w:r>
      <w:r w:rsidR="008C3C55" w:rsidRPr="6A9DF205">
        <w:rPr>
          <w:rFonts w:eastAsia="Arial" w:cs="Arial"/>
          <w:lang w:eastAsia="en-GB"/>
        </w:rPr>
        <w:t>–</w:t>
      </w:r>
      <w:r w:rsidRPr="6A9DF205">
        <w:rPr>
          <w:rFonts w:eastAsia="Arial" w:cs="Arial"/>
          <w:lang w:eastAsia="en-GB"/>
        </w:rPr>
        <w:t> however the response from within the Vaughan Road area was more positive with 35% agreeing/strongly agreeing compared to 20</w:t>
      </w:r>
      <w:r w:rsidR="008F3E4E" w:rsidRPr="6A9DF205">
        <w:rPr>
          <w:rFonts w:eastAsia="Arial" w:cs="Arial"/>
          <w:lang w:eastAsia="en-GB"/>
        </w:rPr>
        <w:t>%</w:t>
      </w:r>
      <w:r w:rsidRPr="6A9DF205">
        <w:rPr>
          <w:rFonts w:eastAsia="Arial" w:cs="Arial"/>
          <w:lang w:eastAsia="en-GB"/>
        </w:rPr>
        <w:t xml:space="preserve"> and 2</w:t>
      </w:r>
      <w:r w:rsidR="2C12337C" w:rsidRPr="6A9DF205">
        <w:rPr>
          <w:rFonts w:eastAsia="Arial" w:cs="Arial"/>
          <w:lang w:eastAsia="en-GB"/>
        </w:rPr>
        <w:t>3</w:t>
      </w:r>
      <w:r w:rsidRPr="6A9DF205">
        <w:rPr>
          <w:rFonts w:eastAsia="Arial" w:cs="Arial"/>
          <w:lang w:eastAsia="en-GB"/>
        </w:rPr>
        <w:t>% in Headstone South and the Francis Road areas. </w:t>
      </w:r>
    </w:p>
    <w:p w14:paraId="7913B028" w14:textId="5621E34E" w:rsidR="6A9DF205" w:rsidRDefault="6A9DF205" w:rsidP="6A9DF205">
      <w:pPr>
        <w:rPr>
          <w:rFonts w:eastAsia="Arial" w:cs="Arial"/>
          <w:lang w:eastAsia="en-GB"/>
        </w:rPr>
      </w:pPr>
    </w:p>
    <w:p w14:paraId="5A5AB24B" w14:textId="61C2247A" w:rsidR="00410999"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Common themes included: </w:t>
      </w:r>
    </w:p>
    <w:p w14:paraId="6476C3A1" w14:textId="3A5981E7" w:rsidR="00410999" w:rsidRPr="00410999" w:rsidRDefault="00410999" w:rsidP="0A7D36AC">
      <w:pPr>
        <w:textAlignment w:val="baseline"/>
        <w:rPr>
          <w:rFonts w:ascii="Arial" w:eastAsia="Arial" w:hAnsi="Arial" w:cs="Arial"/>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4"/>
        <w:gridCol w:w="4551"/>
      </w:tblGrid>
      <w:tr w:rsidR="00410999" w:rsidRPr="00410999" w14:paraId="309CD7ED" w14:textId="77777777" w:rsidTr="0A7D36AC">
        <w:tc>
          <w:tcPr>
            <w:tcW w:w="4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3BF644"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PROS </w:t>
            </w:r>
          </w:p>
        </w:tc>
        <w:tc>
          <w:tcPr>
            <w:tcW w:w="481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663756F"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CONS </w:t>
            </w:r>
          </w:p>
        </w:tc>
      </w:tr>
      <w:tr w:rsidR="00410999" w:rsidRPr="00410999" w14:paraId="562FC9BD" w14:textId="77777777" w:rsidTr="0A7D36AC">
        <w:tc>
          <w:tcPr>
            <w:tcW w:w="4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146635"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Support ANPR cameras </w:t>
            </w:r>
          </w:p>
          <w:p w14:paraId="05A1C132"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297D48A6"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Measures have worked, keep the closures in place </w:t>
            </w:r>
          </w:p>
          <w:p w14:paraId="4658C599"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56A14863"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Support 20 mph zone and / or traffic calming, speed cameras, chicanes or one-way streets instead </w:t>
            </w:r>
          </w:p>
        </w:tc>
        <w:tc>
          <w:tcPr>
            <w:tcW w:w="4815" w:type="dxa"/>
            <w:tcBorders>
              <w:top w:val="nil"/>
              <w:left w:val="nil"/>
              <w:bottom w:val="single" w:sz="6" w:space="0" w:color="000000" w:themeColor="text1"/>
              <w:right w:val="single" w:sz="6" w:space="0" w:color="000000" w:themeColor="text1"/>
            </w:tcBorders>
            <w:shd w:val="clear" w:color="auto" w:fill="auto"/>
            <w:hideMark/>
          </w:tcPr>
          <w:p w14:paraId="0462D496"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Don’t support ANPR/ LTNs – remove the closures </w:t>
            </w:r>
          </w:p>
          <w:p w14:paraId="5E823111"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43A14A51"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Closures cause more congestion/traffic on main roads </w:t>
            </w:r>
          </w:p>
          <w:p w14:paraId="1DACE9E8"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0D963304" w14:textId="77777777" w:rsidR="00410999" w:rsidRPr="00410999" w:rsidRDefault="00410999" w:rsidP="0A7D36AC">
            <w:pPr>
              <w:textAlignment w:val="baseline"/>
              <w:rPr>
                <w:rFonts w:ascii="Arial" w:eastAsia="Arial" w:hAnsi="Arial" w:cs="Arial"/>
                <w:sz w:val="24"/>
                <w:szCs w:val="24"/>
                <w:lang w:eastAsia="en-GB"/>
              </w:rPr>
            </w:pPr>
            <w:r w:rsidRPr="0A7D36AC">
              <w:rPr>
                <w:rFonts w:ascii="Arial" w:eastAsia="Arial" w:hAnsi="Arial" w:cs="Arial"/>
                <w:sz w:val="24"/>
                <w:szCs w:val="24"/>
                <w:lang w:eastAsia="en-GB"/>
              </w:rPr>
              <w:t>Increased pollution and journey times </w:t>
            </w:r>
          </w:p>
        </w:tc>
      </w:tr>
    </w:tbl>
    <w:p w14:paraId="025B34BA" w14:textId="77777777" w:rsidR="00410999" w:rsidRPr="00410999" w:rsidRDefault="00410999" w:rsidP="0A7D36AC">
      <w:pPr>
        <w:jc w:val="both"/>
        <w:textAlignment w:val="baseline"/>
        <w:rPr>
          <w:rFonts w:ascii="Arial" w:eastAsia="Arial" w:hAnsi="Arial" w:cs="Arial"/>
          <w:sz w:val="24"/>
          <w:szCs w:val="24"/>
          <w:lang w:eastAsia="en-GB"/>
        </w:rPr>
      </w:pPr>
      <w:r w:rsidRPr="0A7D36AC">
        <w:rPr>
          <w:rFonts w:ascii="Arial" w:eastAsia="Arial" w:hAnsi="Arial" w:cs="Arial"/>
          <w:sz w:val="24"/>
          <w:szCs w:val="24"/>
          <w:lang w:eastAsia="en-GB"/>
        </w:rPr>
        <w:t> </w:t>
      </w:r>
    </w:p>
    <w:p w14:paraId="427A41F8" w14:textId="0CFD871E" w:rsidR="0012508D" w:rsidRPr="0012508D" w:rsidRDefault="00410999" w:rsidP="0A7D36AC">
      <w:pPr>
        <w:pStyle w:val="ListParagraph"/>
        <w:numPr>
          <w:ilvl w:val="1"/>
          <w:numId w:val="13"/>
        </w:numPr>
        <w:ind w:hanging="720"/>
        <w:jc w:val="both"/>
        <w:textAlignment w:val="baseline"/>
        <w:rPr>
          <w:rFonts w:eastAsia="Arial" w:cs="Arial"/>
          <w:lang w:eastAsia="en-GB"/>
        </w:rPr>
      </w:pPr>
      <w:r w:rsidRPr="6A9DF205">
        <w:rPr>
          <w:rFonts w:eastAsia="Arial" w:cs="Arial"/>
          <w:lang w:eastAsia="en-GB"/>
        </w:rPr>
        <w:t>While there was a strong majority not in favour of the LTNs there was clear strong support for the 20MPH speed limits that were introduced as part of the LTNs to remain </w:t>
      </w:r>
      <w:r w:rsidR="008C3C55" w:rsidRPr="6A9DF205">
        <w:rPr>
          <w:rFonts w:eastAsia="Arial" w:cs="Arial"/>
          <w:lang w:eastAsia="en-GB"/>
        </w:rPr>
        <w:t>–</w:t>
      </w:r>
      <w:r w:rsidRPr="6A9DF205">
        <w:rPr>
          <w:rFonts w:eastAsia="Arial" w:cs="Arial"/>
          <w:lang w:eastAsia="en-GB"/>
        </w:rPr>
        <w:t> support was highest to retain this measure in Vaughan Road and Francis Road areas (7</w:t>
      </w:r>
      <w:r w:rsidR="00E21C16" w:rsidRPr="6A9DF205">
        <w:rPr>
          <w:rFonts w:eastAsia="Arial" w:cs="Arial"/>
          <w:lang w:eastAsia="en-GB"/>
        </w:rPr>
        <w:t>8</w:t>
      </w:r>
      <w:r w:rsidRPr="6A9DF205">
        <w:rPr>
          <w:rFonts w:eastAsia="Arial" w:cs="Arial"/>
          <w:lang w:eastAsia="en-GB"/>
        </w:rPr>
        <w:t> and 7</w:t>
      </w:r>
      <w:r w:rsidR="008569BC" w:rsidRPr="6A9DF205">
        <w:rPr>
          <w:rFonts w:eastAsia="Arial" w:cs="Arial"/>
          <w:lang w:eastAsia="en-GB"/>
        </w:rPr>
        <w:t>3</w:t>
      </w:r>
      <w:r w:rsidRPr="6A9DF205">
        <w:rPr>
          <w:rFonts w:eastAsia="Arial" w:cs="Arial"/>
          <w:lang w:eastAsia="en-GB"/>
        </w:rPr>
        <w:t>%). The support was lower amongst responses for the Headstone South area, at 59% - responses from within the LTN had similar support at 5</w:t>
      </w:r>
      <w:r w:rsidR="460C6346" w:rsidRPr="6A9DF205">
        <w:rPr>
          <w:rFonts w:eastAsia="Arial" w:cs="Arial"/>
          <w:lang w:eastAsia="en-GB"/>
        </w:rPr>
        <w:t>3</w:t>
      </w:r>
      <w:r w:rsidRPr="6A9DF205">
        <w:rPr>
          <w:rFonts w:eastAsia="Arial" w:cs="Arial"/>
          <w:lang w:eastAsia="en-GB"/>
        </w:rPr>
        <w:t>% in favour of keeping the revised speed limit. </w:t>
      </w:r>
    </w:p>
    <w:p w14:paraId="5E45E5C9" w14:textId="77777777" w:rsidR="0012508D" w:rsidRPr="0012508D" w:rsidRDefault="0012508D" w:rsidP="0A7D36AC">
      <w:pPr>
        <w:pStyle w:val="ListParagraph"/>
        <w:jc w:val="both"/>
        <w:textAlignment w:val="baseline"/>
        <w:rPr>
          <w:rFonts w:eastAsia="Arial" w:cs="Arial"/>
          <w:lang w:eastAsia="en-GB"/>
        </w:rPr>
      </w:pPr>
    </w:p>
    <w:p w14:paraId="7F8FEF20"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Some responses requested speed cameras be installed to manage speeding traffic.  </w:t>
      </w:r>
    </w:p>
    <w:p w14:paraId="59074590" w14:textId="77777777" w:rsidR="008C3C55" w:rsidRDefault="008C3C55" w:rsidP="0A7D36AC">
      <w:pPr>
        <w:pStyle w:val="ListParagraph"/>
        <w:rPr>
          <w:rFonts w:eastAsia="Arial" w:cs="Arial"/>
          <w:lang w:eastAsia="en-GB"/>
        </w:rPr>
      </w:pPr>
    </w:p>
    <w:p w14:paraId="0A684F1D" w14:textId="55632C40"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 xml:space="preserve">Harrow’s LTNs do not meet the criteria of the London-wide policy for the installation of speed cameras as agreed by the agree by the Metropolitan Police Service (MPS) and City of London. This policy sets the criteria for installing speed cameras </w:t>
      </w:r>
      <w:r w:rsidR="008C3C55" w:rsidRPr="0A7D36AC">
        <w:rPr>
          <w:rFonts w:eastAsia="Arial" w:cs="Arial"/>
          <w:lang w:eastAsia="en-GB"/>
        </w:rPr>
        <w:t>–</w:t>
      </w:r>
      <w:r w:rsidRPr="0A7D36AC">
        <w:rPr>
          <w:rFonts w:eastAsia="Arial" w:cs="Arial"/>
          <w:lang w:eastAsia="en-GB"/>
        </w:rPr>
        <w:t xml:space="preserve"> to address the safety issues on roads with the worst safety records with a pattern of serious or fatal speed-related collisions has been identified – and not to address instances of speeding or following isolated incidents.  </w:t>
      </w:r>
    </w:p>
    <w:p w14:paraId="58A569F1" w14:textId="77777777" w:rsidR="008C3C55" w:rsidRDefault="008C3C55" w:rsidP="0A7D36AC">
      <w:pPr>
        <w:pStyle w:val="ListParagraph"/>
        <w:rPr>
          <w:rFonts w:eastAsia="Arial" w:cs="Arial"/>
          <w:lang w:eastAsia="en-GB"/>
        </w:rPr>
      </w:pPr>
    </w:p>
    <w:p w14:paraId="56C04B2D" w14:textId="77777777" w:rsidR="0012508D"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Police officers are responsible for the on-street enforcement of speed limits and community days are run by the MPS. </w:t>
      </w:r>
    </w:p>
    <w:p w14:paraId="5CDE2275" w14:textId="77777777" w:rsidR="008C3C55" w:rsidRDefault="008C3C55" w:rsidP="0A7D36AC">
      <w:pPr>
        <w:pStyle w:val="ListParagraph"/>
        <w:rPr>
          <w:rFonts w:eastAsia="Arial" w:cs="Arial"/>
          <w:lang w:eastAsia="en-GB"/>
        </w:rPr>
      </w:pPr>
    </w:p>
    <w:p w14:paraId="78759234" w14:textId="49E1080C" w:rsidR="00944ED8" w:rsidRPr="00944ED8"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The consultation</w:t>
      </w:r>
      <w:r w:rsidR="0923828D" w:rsidRPr="0A7D36AC">
        <w:rPr>
          <w:rFonts w:eastAsia="Arial" w:cs="Arial"/>
          <w:lang w:eastAsia="en-GB"/>
        </w:rPr>
        <w:t xml:space="preserve"> </w:t>
      </w:r>
      <w:r w:rsidRPr="0A7D36AC">
        <w:rPr>
          <w:rFonts w:eastAsia="Arial" w:cs="Arial"/>
          <w:lang w:eastAsia="en-GB"/>
        </w:rPr>
        <w:t xml:space="preserve">feedback </w:t>
      </w:r>
      <w:r w:rsidR="6E8C608C" w:rsidRPr="0A7D36AC">
        <w:rPr>
          <w:rFonts w:eastAsia="Arial" w:cs="Arial"/>
          <w:lang w:eastAsia="en-GB"/>
        </w:rPr>
        <w:t xml:space="preserve">had </w:t>
      </w:r>
      <w:r w:rsidRPr="0A7D36AC">
        <w:rPr>
          <w:rFonts w:eastAsia="Arial" w:cs="Arial"/>
          <w:lang w:eastAsia="en-GB"/>
        </w:rPr>
        <w:t xml:space="preserve">good representation from residents and businesses within the LTNs </w:t>
      </w:r>
      <w:r w:rsidR="008C3C55" w:rsidRPr="0A7D36AC">
        <w:rPr>
          <w:rFonts w:eastAsia="Arial" w:cs="Arial"/>
          <w:lang w:eastAsia="en-GB"/>
        </w:rPr>
        <w:t>–</w:t>
      </w:r>
      <w:r w:rsidRPr="0A7D36AC">
        <w:rPr>
          <w:rFonts w:eastAsia="Arial" w:cs="Arial"/>
          <w:lang w:eastAsia="en-GB"/>
        </w:rPr>
        <w:t xml:space="preserve"> 67% respondents identified as living, working or running a business, school, health centre or place of worship within the LTN. Headstone South had the largest response from people living, working or </w:t>
      </w:r>
      <w:r w:rsidRPr="0A7D36AC">
        <w:rPr>
          <w:rFonts w:eastAsia="Arial" w:cs="Arial"/>
          <w:lang w:eastAsia="en-GB"/>
        </w:rPr>
        <w:lastRenderedPageBreak/>
        <w:t>running a business from in the LTN at 77%, followed by Vaughan Road area at 56% and Francis Road area at 47%. </w:t>
      </w:r>
    </w:p>
    <w:p w14:paraId="5308776F" w14:textId="77777777" w:rsidR="00944ED8" w:rsidRPr="00944ED8" w:rsidRDefault="00944ED8" w:rsidP="008F3E4E">
      <w:pPr>
        <w:pStyle w:val="ListParagraph"/>
        <w:textAlignment w:val="baseline"/>
        <w:rPr>
          <w:rFonts w:eastAsia="Arial" w:cs="Arial"/>
          <w:lang w:eastAsia="en-GB"/>
        </w:rPr>
      </w:pPr>
    </w:p>
    <w:p w14:paraId="4A1F30C1" w14:textId="1FE6491F" w:rsidR="008F3E4E" w:rsidRDefault="008F3E4E" w:rsidP="008F3E4E">
      <w:pPr>
        <w:pStyle w:val="ListParagraph"/>
        <w:numPr>
          <w:ilvl w:val="1"/>
          <w:numId w:val="13"/>
        </w:numPr>
        <w:ind w:hanging="720"/>
        <w:textAlignment w:val="baseline"/>
        <w:rPr>
          <w:rFonts w:eastAsia="Arial" w:cs="Arial"/>
          <w:lang w:eastAsia="en-GB"/>
        </w:rPr>
      </w:pPr>
      <w:r>
        <w:rPr>
          <w:rFonts w:eastAsia="Arial" w:cs="Arial"/>
          <w:lang w:eastAsia="en-GB"/>
        </w:rPr>
        <w:t xml:space="preserve">As with the Commonplace portal, the consultation did see a few individuals trying to respond multiple times. This was found through commonalities in the responses and email addresses used. These responses accounted for 9% of the </w:t>
      </w:r>
      <w:r w:rsidR="002070D2">
        <w:rPr>
          <w:rFonts w:eastAsia="Arial" w:cs="Arial"/>
          <w:lang w:eastAsia="en-GB"/>
        </w:rPr>
        <w:t>responses – however this did not impact on the overall results or analysis.</w:t>
      </w:r>
    </w:p>
    <w:p w14:paraId="299E27DE" w14:textId="77777777" w:rsidR="008F3E4E" w:rsidRPr="008F3E4E" w:rsidRDefault="008F3E4E" w:rsidP="008F3E4E">
      <w:pPr>
        <w:pStyle w:val="ListParagraph"/>
        <w:rPr>
          <w:rFonts w:eastAsia="Arial" w:cs="Arial"/>
          <w:lang w:eastAsia="en-GB"/>
        </w:rPr>
      </w:pPr>
    </w:p>
    <w:p w14:paraId="30353173" w14:textId="77777777" w:rsidR="008A7152" w:rsidRPr="002070D2" w:rsidRDefault="008A7152" w:rsidP="002070D2">
      <w:pPr>
        <w:jc w:val="both"/>
        <w:textAlignment w:val="baseline"/>
        <w:rPr>
          <w:rFonts w:eastAsia="Arial" w:cs="Arial"/>
          <w:lang w:eastAsia="en-GB"/>
        </w:rPr>
      </w:pPr>
    </w:p>
    <w:p w14:paraId="2246DFFF" w14:textId="3098200D" w:rsidR="00410999" w:rsidRPr="0012508D" w:rsidRDefault="00410999" w:rsidP="0A7D36AC">
      <w:pPr>
        <w:pStyle w:val="ListParagraph"/>
        <w:numPr>
          <w:ilvl w:val="1"/>
          <w:numId w:val="13"/>
        </w:numPr>
        <w:ind w:hanging="720"/>
        <w:jc w:val="both"/>
        <w:textAlignment w:val="baseline"/>
        <w:rPr>
          <w:rFonts w:eastAsia="Arial" w:cs="Arial"/>
          <w:lang w:eastAsia="en-GB"/>
        </w:rPr>
      </w:pPr>
      <w:r w:rsidRPr="0A7D36AC">
        <w:rPr>
          <w:rFonts w:eastAsia="Arial" w:cs="Arial"/>
          <w:lang w:eastAsia="en-GB"/>
        </w:rPr>
        <w:t>A summary of the LTNs consultation</w:t>
      </w:r>
      <w:r w:rsidR="00FA2ED8" w:rsidRPr="0A7D36AC">
        <w:rPr>
          <w:rFonts w:eastAsia="Arial" w:cs="Arial"/>
          <w:lang w:eastAsia="en-GB"/>
        </w:rPr>
        <w:t>s</w:t>
      </w:r>
      <w:r w:rsidRPr="0A7D36AC">
        <w:rPr>
          <w:rFonts w:eastAsia="Arial" w:cs="Arial"/>
          <w:lang w:eastAsia="en-GB"/>
        </w:rPr>
        <w:t xml:space="preserve"> can be seen in Appendix </w:t>
      </w:r>
      <w:r w:rsidR="00FA2ED8" w:rsidRPr="0A7D36AC">
        <w:rPr>
          <w:rFonts w:eastAsia="Arial" w:cs="Arial"/>
          <w:lang w:eastAsia="en-GB"/>
        </w:rPr>
        <w:t>9</w:t>
      </w:r>
      <w:r w:rsidRPr="0A7D36AC">
        <w:rPr>
          <w:rFonts w:eastAsia="Arial" w:cs="Arial"/>
          <w:lang w:eastAsia="en-GB"/>
        </w:rPr>
        <w:t>. </w:t>
      </w:r>
    </w:p>
    <w:p w14:paraId="0679DD3B" w14:textId="77777777" w:rsidR="008C3C55" w:rsidRDefault="008C3C55" w:rsidP="0A7D36AC">
      <w:pPr>
        <w:pStyle w:val="ListParagraph"/>
        <w:rPr>
          <w:rFonts w:eastAsia="Arial" w:cs="Arial"/>
          <w:lang w:eastAsia="en-GB"/>
        </w:rPr>
      </w:pPr>
    </w:p>
    <w:p w14:paraId="7054E5CF" w14:textId="77777777" w:rsidR="00CB1700" w:rsidRDefault="00CB1700" w:rsidP="002070D2">
      <w:pPr>
        <w:rPr>
          <w:rFonts w:ascii="Arial" w:eastAsia="Arial" w:hAnsi="Arial" w:cs="Arial"/>
          <w:b/>
          <w:bCs/>
          <w:sz w:val="24"/>
          <w:szCs w:val="24"/>
          <w:lang w:eastAsia="en-GB"/>
        </w:rPr>
      </w:pPr>
    </w:p>
    <w:p w14:paraId="31E6256F" w14:textId="77777777" w:rsidR="003638D0" w:rsidRPr="00F81233" w:rsidRDefault="003638D0" w:rsidP="0A7D36AC">
      <w:pPr>
        <w:keepNext/>
        <w:ind w:left="851"/>
        <w:outlineLvl w:val="3"/>
        <w:rPr>
          <w:rFonts w:ascii="Arial" w:eastAsia="Arial" w:hAnsi="Arial" w:cs="Arial"/>
          <w:b/>
          <w:bCs/>
          <w:sz w:val="28"/>
          <w:szCs w:val="28"/>
        </w:rPr>
      </w:pPr>
      <w:r w:rsidRPr="00F81233">
        <w:rPr>
          <w:rFonts w:ascii="Arial" w:eastAsia="Arial" w:hAnsi="Arial" w:cs="Arial"/>
          <w:b/>
          <w:bCs/>
          <w:sz w:val="28"/>
          <w:szCs w:val="28"/>
        </w:rPr>
        <w:t xml:space="preserve">Staffing/workforce </w:t>
      </w:r>
    </w:p>
    <w:p w14:paraId="6536D3FC" w14:textId="77777777" w:rsidR="003638D0" w:rsidRPr="00E776B5" w:rsidRDefault="003638D0" w:rsidP="0A7D36AC">
      <w:pPr>
        <w:rPr>
          <w:rFonts w:ascii="Arial" w:eastAsia="Arial" w:hAnsi="Arial" w:cs="Arial"/>
          <w:sz w:val="24"/>
          <w:szCs w:val="24"/>
        </w:rPr>
      </w:pPr>
    </w:p>
    <w:p w14:paraId="036F6163" w14:textId="57FD1131" w:rsidR="003638D0" w:rsidRPr="00A5006C" w:rsidRDefault="00A5006C" w:rsidP="0A7D36AC">
      <w:pPr>
        <w:numPr>
          <w:ilvl w:val="0"/>
          <w:numId w:val="4"/>
        </w:numPr>
        <w:ind w:hanging="928"/>
        <w:rPr>
          <w:rFonts w:ascii="Arial" w:eastAsia="Arial" w:hAnsi="Arial" w:cs="Arial"/>
          <w:sz w:val="24"/>
          <w:szCs w:val="24"/>
        </w:rPr>
      </w:pPr>
      <w:r w:rsidRPr="0A7D36AC">
        <w:rPr>
          <w:rFonts w:ascii="Arial" w:eastAsia="Arial" w:hAnsi="Arial" w:cs="Arial"/>
          <w:sz w:val="24"/>
          <w:szCs w:val="24"/>
        </w:rPr>
        <w:t>The development and monitoring of road traffic calming schemes </w:t>
      </w:r>
      <w:r w:rsidR="3C2488A4" w:rsidRPr="0A7D36AC">
        <w:rPr>
          <w:rFonts w:ascii="Arial" w:eastAsia="Arial" w:hAnsi="Arial" w:cs="Arial"/>
          <w:sz w:val="24"/>
          <w:szCs w:val="24"/>
        </w:rPr>
        <w:t xml:space="preserve">will be undertaken by existing staff resources within the Traffic, Highways &amp; Asset Management team </w:t>
      </w:r>
      <w:r w:rsidR="001A5C4D" w:rsidRPr="0A7D36AC">
        <w:rPr>
          <w:rFonts w:ascii="Arial" w:eastAsia="Arial" w:hAnsi="Arial" w:cs="Arial"/>
          <w:sz w:val="24"/>
          <w:szCs w:val="24"/>
        </w:rPr>
        <w:t>and Parking &amp; Network Management team</w:t>
      </w:r>
      <w:r w:rsidR="3C2488A4" w:rsidRPr="0A7D36AC">
        <w:rPr>
          <w:rFonts w:ascii="Arial" w:eastAsia="Arial" w:hAnsi="Arial" w:cs="Arial"/>
          <w:sz w:val="24"/>
          <w:szCs w:val="24"/>
        </w:rPr>
        <w:t>.</w:t>
      </w:r>
    </w:p>
    <w:p w14:paraId="7D5DBFC4" w14:textId="77777777" w:rsidR="00BD53C6" w:rsidRDefault="00BD53C6" w:rsidP="0A7D36AC">
      <w:pPr>
        <w:keepNext/>
        <w:tabs>
          <w:tab w:val="left" w:pos="3600"/>
        </w:tabs>
        <w:outlineLvl w:val="3"/>
        <w:rPr>
          <w:rFonts w:ascii="Arial" w:eastAsia="Arial" w:hAnsi="Arial" w:cs="Arial"/>
          <w:b/>
          <w:bCs/>
          <w:sz w:val="24"/>
          <w:szCs w:val="24"/>
        </w:rPr>
      </w:pPr>
    </w:p>
    <w:p w14:paraId="56DA52F3" w14:textId="77777777" w:rsidR="008B3288" w:rsidRPr="007B7F69" w:rsidRDefault="008B3288" w:rsidP="0A7D36AC">
      <w:pPr>
        <w:keepNext/>
        <w:ind w:left="851"/>
        <w:outlineLvl w:val="3"/>
        <w:rPr>
          <w:rFonts w:ascii="Arial" w:eastAsia="Arial" w:hAnsi="Arial" w:cs="Arial"/>
          <w:b/>
          <w:bCs/>
          <w:sz w:val="24"/>
          <w:szCs w:val="24"/>
        </w:rPr>
      </w:pPr>
    </w:p>
    <w:p w14:paraId="10AD2965" w14:textId="11A7CAF6" w:rsidR="008B3288" w:rsidRPr="00F81233" w:rsidRDefault="008B3288" w:rsidP="0A7D36AC">
      <w:pPr>
        <w:keepNext/>
        <w:ind w:left="851"/>
        <w:outlineLvl w:val="3"/>
        <w:rPr>
          <w:rFonts w:ascii="Arial" w:eastAsia="Arial" w:hAnsi="Arial" w:cs="Arial"/>
          <w:b/>
          <w:bCs/>
          <w:sz w:val="28"/>
          <w:szCs w:val="28"/>
        </w:rPr>
      </w:pPr>
      <w:r w:rsidRPr="00F81233">
        <w:rPr>
          <w:rFonts w:ascii="Arial" w:eastAsia="Arial" w:hAnsi="Arial" w:cs="Arial"/>
          <w:b/>
          <w:bCs/>
          <w:sz w:val="28"/>
          <w:szCs w:val="28"/>
        </w:rPr>
        <w:t xml:space="preserve">Environmental </w:t>
      </w:r>
      <w:r w:rsidR="1658C55A" w:rsidRPr="00F81233">
        <w:rPr>
          <w:rFonts w:ascii="Arial" w:eastAsia="Arial" w:hAnsi="Arial" w:cs="Arial"/>
          <w:b/>
          <w:bCs/>
          <w:sz w:val="28"/>
          <w:szCs w:val="28"/>
        </w:rPr>
        <w:t>i</w:t>
      </w:r>
      <w:r w:rsidRPr="00F81233">
        <w:rPr>
          <w:rFonts w:ascii="Arial" w:eastAsia="Arial" w:hAnsi="Arial" w:cs="Arial"/>
          <w:b/>
          <w:bCs/>
          <w:sz w:val="28"/>
          <w:szCs w:val="28"/>
        </w:rPr>
        <w:t>mplications</w:t>
      </w:r>
    </w:p>
    <w:p w14:paraId="0F8BB353" w14:textId="236C4EA3" w:rsidR="00BA5C9C" w:rsidRPr="007B7F69" w:rsidRDefault="00BA5C9C" w:rsidP="0A7D36AC">
      <w:pPr>
        <w:keepNext/>
        <w:ind w:left="851"/>
        <w:outlineLvl w:val="3"/>
        <w:rPr>
          <w:rFonts w:ascii="Arial" w:eastAsia="Arial" w:hAnsi="Arial" w:cs="Arial"/>
          <w:b/>
          <w:bCs/>
          <w:sz w:val="24"/>
          <w:szCs w:val="24"/>
        </w:rPr>
      </w:pPr>
    </w:p>
    <w:p w14:paraId="158B21FC" w14:textId="4E422D82" w:rsidR="00BA5C9C" w:rsidRDefault="572CAEDB" w:rsidP="0A7D36AC">
      <w:pPr>
        <w:numPr>
          <w:ilvl w:val="0"/>
          <w:numId w:val="4"/>
        </w:numPr>
        <w:tabs>
          <w:tab w:val="clear" w:pos="928"/>
          <w:tab w:val="num" w:pos="851"/>
        </w:tabs>
        <w:ind w:left="851" w:hanging="851"/>
        <w:rPr>
          <w:rFonts w:ascii="Arial" w:eastAsia="Arial" w:hAnsi="Arial" w:cs="Arial"/>
          <w:sz w:val="24"/>
          <w:szCs w:val="24"/>
        </w:rPr>
      </w:pPr>
      <w:r w:rsidRPr="0A7D36AC">
        <w:rPr>
          <w:rFonts w:ascii="Arial" w:eastAsia="Arial" w:hAnsi="Arial" w:cs="Arial"/>
          <w:sz w:val="24"/>
          <w:szCs w:val="24"/>
        </w:rPr>
        <w:t xml:space="preserve">Benefits identified were achieved by reducing car travel, reducing congestion, reducing casualties and encouraging active travel. </w:t>
      </w:r>
    </w:p>
    <w:p w14:paraId="4167E6CC" w14:textId="1FD35446" w:rsidR="00BA5C9C" w:rsidRDefault="00BA5C9C" w:rsidP="0A7D36AC">
      <w:pPr>
        <w:tabs>
          <w:tab w:val="num" w:pos="851"/>
        </w:tabs>
        <w:rPr>
          <w:rFonts w:ascii="Arial" w:eastAsia="Arial" w:hAnsi="Arial" w:cs="Arial"/>
          <w:sz w:val="24"/>
          <w:szCs w:val="24"/>
        </w:rPr>
      </w:pPr>
    </w:p>
    <w:p w14:paraId="23D03F35" w14:textId="01532106" w:rsidR="00BA5C9C" w:rsidRDefault="1414F287" w:rsidP="0A7D36AC">
      <w:pPr>
        <w:numPr>
          <w:ilvl w:val="0"/>
          <w:numId w:val="4"/>
        </w:numPr>
        <w:tabs>
          <w:tab w:val="clear" w:pos="928"/>
          <w:tab w:val="num" w:pos="851"/>
        </w:tabs>
        <w:ind w:left="851" w:hanging="851"/>
        <w:rPr>
          <w:rFonts w:ascii="Arial" w:eastAsia="Arial" w:hAnsi="Arial" w:cs="Arial"/>
          <w:sz w:val="24"/>
          <w:szCs w:val="24"/>
        </w:rPr>
      </w:pPr>
      <w:r w:rsidRPr="0A7D36AC">
        <w:rPr>
          <w:rFonts w:ascii="Arial" w:eastAsia="Arial" w:hAnsi="Arial" w:cs="Arial"/>
          <w:sz w:val="24"/>
          <w:szCs w:val="24"/>
        </w:rPr>
        <w:t>Without</w:t>
      </w:r>
      <w:r w:rsidR="00BA5C9C" w:rsidRPr="0A7D36AC">
        <w:rPr>
          <w:rFonts w:ascii="Arial" w:eastAsia="Arial" w:hAnsi="Arial" w:cs="Arial"/>
          <w:sz w:val="24"/>
          <w:szCs w:val="24"/>
        </w:rPr>
        <w:t xml:space="preserve"> the</w:t>
      </w:r>
      <w:r w:rsidR="39437D30" w:rsidRPr="0A7D36AC">
        <w:rPr>
          <w:rFonts w:ascii="Arial" w:eastAsia="Arial" w:hAnsi="Arial" w:cs="Arial"/>
          <w:sz w:val="24"/>
          <w:szCs w:val="24"/>
        </w:rPr>
        <w:t xml:space="preserve"> LTN</w:t>
      </w:r>
      <w:r w:rsidR="00BA5C9C" w:rsidRPr="0A7D36AC">
        <w:rPr>
          <w:rFonts w:ascii="Arial" w:eastAsia="Arial" w:hAnsi="Arial" w:cs="Arial"/>
          <w:sz w:val="24"/>
          <w:szCs w:val="24"/>
        </w:rPr>
        <w:t xml:space="preserve"> restrictions, the original issues of high volumes of traffic and speeding will return to the residential streets</w:t>
      </w:r>
      <w:r w:rsidR="4D5F1434" w:rsidRPr="0A7D36AC">
        <w:rPr>
          <w:rFonts w:ascii="Arial" w:eastAsia="Arial" w:hAnsi="Arial" w:cs="Arial"/>
          <w:sz w:val="24"/>
          <w:szCs w:val="24"/>
        </w:rPr>
        <w:t>.</w:t>
      </w:r>
    </w:p>
    <w:p w14:paraId="400AC6B9" w14:textId="5EFDB3CF" w:rsidR="00BA5C9C" w:rsidRDefault="00BA5C9C" w:rsidP="0A7D36AC">
      <w:pPr>
        <w:pStyle w:val="ListParagraph"/>
        <w:tabs>
          <w:tab w:val="num" w:pos="851"/>
        </w:tabs>
        <w:ind w:left="0"/>
        <w:rPr>
          <w:rFonts w:eastAsia="Arial" w:cs="Arial"/>
        </w:rPr>
      </w:pPr>
    </w:p>
    <w:p w14:paraId="1619DA86" w14:textId="6E1419A0" w:rsidR="008C3C55" w:rsidRDefault="00BA5C9C" w:rsidP="0A7D36AC">
      <w:pPr>
        <w:numPr>
          <w:ilvl w:val="0"/>
          <w:numId w:val="4"/>
        </w:numPr>
        <w:tabs>
          <w:tab w:val="clear" w:pos="928"/>
          <w:tab w:val="num" w:pos="851"/>
        </w:tabs>
        <w:ind w:left="851" w:hanging="851"/>
        <w:rPr>
          <w:rFonts w:ascii="Arial" w:hAnsi="Arial" w:cs="Arial"/>
          <w:sz w:val="24"/>
          <w:szCs w:val="24"/>
        </w:rPr>
      </w:pPr>
      <w:r w:rsidRPr="0A7D36AC">
        <w:rPr>
          <w:rFonts w:ascii="Arial" w:eastAsia="Arial" w:hAnsi="Arial" w:cs="Arial"/>
          <w:sz w:val="24"/>
          <w:szCs w:val="24"/>
        </w:rPr>
        <w:t>Due to continuation of social distancing and reduced capacity on public transport</w:t>
      </w:r>
      <w:r w:rsidR="60264137" w:rsidRPr="0A7D36AC">
        <w:rPr>
          <w:rFonts w:ascii="Arial" w:eastAsia="Arial" w:hAnsi="Arial" w:cs="Arial"/>
          <w:sz w:val="24"/>
          <w:szCs w:val="24"/>
        </w:rPr>
        <w:t>,</w:t>
      </w:r>
      <w:r w:rsidRPr="0A7D36AC">
        <w:rPr>
          <w:rFonts w:ascii="Arial" w:eastAsia="Arial" w:hAnsi="Arial" w:cs="Arial"/>
          <w:sz w:val="24"/>
          <w:szCs w:val="24"/>
        </w:rPr>
        <w:t xml:space="preserve"> alongside the easing of restrictions</w:t>
      </w:r>
      <w:r w:rsidR="1B7A11D3" w:rsidRPr="0A7D36AC">
        <w:rPr>
          <w:rFonts w:ascii="Arial" w:eastAsia="Arial" w:hAnsi="Arial" w:cs="Arial"/>
          <w:sz w:val="24"/>
          <w:szCs w:val="24"/>
        </w:rPr>
        <w:t xml:space="preserve"> and</w:t>
      </w:r>
      <w:r w:rsidRPr="0A7D36AC">
        <w:rPr>
          <w:rFonts w:ascii="Arial" w:eastAsia="Arial" w:hAnsi="Arial" w:cs="Arial"/>
          <w:sz w:val="24"/>
          <w:szCs w:val="24"/>
        </w:rPr>
        <w:t xml:space="preserve"> the return of schools</w:t>
      </w:r>
      <w:r w:rsidR="0B8D8E05" w:rsidRPr="0A7D36AC">
        <w:rPr>
          <w:rFonts w:ascii="Arial" w:eastAsia="Arial" w:hAnsi="Arial" w:cs="Arial"/>
          <w:sz w:val="24"/>
          <w:szCs w:val="24"/>
        </w:rPr>
        <w:t>,</w:t>
      </w:r>
      <w:r w:rsidRPr="0A7D36AC">
        <w:rPr>
          <w:rFonts w:ascii="Arial" w:eastAsia="Arial" w:hAnsi="Arial" w:cs="Arial"/>
          <w:sz w:val="24"/>
          <w:szCs w:val="24"/>
        </w:rPr>
        <w:t xml:space="preserve"> it is expected that traffic will at-least return to pre-pandemic levels or increase on these residential roads</w:t>
      </w:r>
      <w:r w:rsidR="744869CE" w:rsidRPr="0A7D36AC">
        <w:rPr>
          <w:rFonts w:ascii="Arial" w:eastAsia="Arial" w:hAnsi="Arial" w:cs="Arial"/>
          <w:sz w:val="24"/>
          <w:szCs w:val="24"/>
        </w:rPr>
        <w:t xml:space="preserve"> and on the surrounding main roads</w:t>
      </w:r>
      <w:r w:rsidRPr="0A7D36AC">
        <w:rPr>
          <w:rFonts w:ascii="Arial" w:eastAsia="Arial" w:hAnsi="Arial" w:cs="Arial"/>
          <w:sz w:val="24"/>
          <w:szCs w:val="24"/>
        </w:rPr>
        <w:t xml:space="preserve">. This is expected to be </w:t>
      </w:r>
      <w:r w:rsidRPr="0A7D36AC">
        <w:rPr>
          <w:rFonts w:ascii="Arial" w:hAnsi="Arial" w:cs="Arial"/>
          <w:sz w:val="24"/>
          <w:szCs w:val="24"/>
        </w:rPr>
        <w:t>an issue across the borough/London/country with a negative impact on air quality.</w:t>
      </w:r>
    </w:p>
    <w:p w14:paraId="76B44A58" w14:textId="77777777" w:rsidR="00BA5C9C" w:rsidRDefault="00BA5C9C" w:rsidP="00BA5C9C">
      <w:pPr>
        <w:ind w:left="851"/>
        <w:rPr>
          <w:rFonts w:ascii="Arial" w:hAnsi="Arial" w:cs="Arial"/>
          <w:sz w:val="24"/>
          <w:szCs w:val="24"/>
        </w:rPr>
      </w:pPr>
    </w:p>
    <w:p w14:paraId="7D951743" w14:textId="77777777" w:rsidR="00BA5C9C" w:rsidRDefault="00BA5C9C" w:rsidP="00BA5C9C">
      <w:pPr>
        <w:numPr>
          <w:ilvl w:val="0"/>
          <w:numId w:val="4"/>
        </w:numPr>
        <w:tabs>
          <w:tab w:val="clear" w:pos="928"/>
          <w:tab w:val="num" w:pos="851"/>
        </w:tabs>
        <w:ind w:left="851" w:hanging="851"/>
        <w:rPr>
          <w:rFonts w:ascii="Arial" w:hAnsi="Arial" w:cs="Arial"/>
          <w:sz w:val="24"/>
          <w:szCs w:val="24"/>
        </w:rPr>
      </w:pPr>
      <w:r w:rsidRPr="0A7D36AC">
        <w:rPr>
          <w:rFonts w:ascii="Arial" w:hAnsi="Arial" w:cs="Arial"/>
          <w:sz w:val="24"/>
          <w:szCs w:val="24"/>
        </w:rPr>
        <w:t xml:space="preserve">The continuation of the 20MPH speed limit could help to address issues of speeding vehicles and risk of collisions/injury thereby going someway to mitigating the return of increased traffic to the neighbourhoods. </w:t>
      </w:r>
    </w:p>
    <w:p w14:paraId="5BAA6AF0" w14:textId="2DDC9B2B" w:rsidR="00BA5C9C" w:rsidRDefault="00BA5C9C" w:rsidP="0A7D36AC">
      <w:pPr>
        <w:pStyle w:val="ListParagraph"/>
      </w:pPr>
    </w:p>
    <w:p w14:paraId="6DD7B4F0" w14:textId="549E53C6" w:rsidR="008C3C55" w:rsidRDefault="7E2036DB" w:rsidP="0A7D36AC">
      <w:pPr>
        <w:numPr>
          <w:ilvl w:val="0"/>
          <w:numId w:val="4"/>
        </w:numPr>
        <w:tabs>
          <w:tab w:val="clear" w:pos="928"/>
          <w:tab w:val="num" w:pos="851"/>
        </w:tabs>
        <w:ind w:left="851" w:hanging="851"/>
        <w:rPr>
          <w:rFonts w:ascii="Arial" w:hAnsi="Arial" w:cs="Arial"/>
          <w:sz w:val="24"/>
          <w:szCs w:val="24"/>
        </w:rPr>
      </w:pPr>
      <w:r w:rsidRPr="0A7D36AC">
        <w:rPr>
          <w:rFonts w:ascii="Arial" w:hAnsi="Arial" w:cs="Arial"/>
          <w:color w:val="000000" w:themeColor="text1"/>
          <w:sz w:val="24"/>
          <w:szCs w:val="24"/>
        </w:rPr>
        <w:t>T</w:t>
      </w:r>
      <w:r w:rsidR="00BA5C9C" w:rsidRPr="0A7D36AC">
        <w:rPr>
          <w:rFonts w:ascii="Arial" w:hAnsi="Arial" w:cs="Arial"/>
          <w:color w:val="000000" w:themeColor="text1"/>
          <w:sz w:val="24"/>
          <w:szCs w:val="24"/>
        </w:rPr>
        <w:t>he 20MPH speed limit is not enforceable by the council and these roads are not eligible under current legislation for speed cameras</w:t>
      </w:r>
      <w:r w:rsidR="6170B7F8" w:rsidRPr="0A7D36AC">
        <w:rPr>
          <w:rFonts w:ascii="Arial" w:hAnsi="Arial" w:cs="Arial"/>
          <w:color w:val="000000" w:themeColor="text1"/>
          <w:sz w:val="24"/>
          <w:szCs w:val="24"/>
        </w:rPr>
        <w:t>.</w:t>
      </w:r>
    </w:p>
    <w:p w14:paraId="63E93B13" w14:textId="77777777" w:rsidR="002657AD" w:rsidRDefault="002657AD" w:rsidP="00C40005">
      <w:pPr>
        <w:keepNext/>
        <w:ind w:left="851"/>
        <w:outlineLvl w:val="3"/>
        <w:rPr>
          <w:rFonts w:ascii="Arial" w:hAnsi="Arial" w:cs="Arial"/>
          <w:b/>
          <w:sz w:val="24"/>
          <w:szCs w:val="24"/>
        </w:rPr>
      </w:pPr>
    </w:p>
    <w:p w14:paraId="18F1680D" w14:textId="77777777" w:rsidR="00F81233" w:rsidRDefault="00F81233" w:rsidP="00C40005">
      <w:pPr>
        <w:keepNext/>
        <w:ind w:left="851"/>
        <w:outlineLvl w:val="3"/>
        <w:rPr>
          <w:rFonts w:ascii="Arial" w:hAnsi="Arial" w:cs="Arial"/>
          <w:b/>
          <w:sz w:val="24"/>
          <w:szCs w:val="24"/>
        </w:rPr>
      </w:pPr>
    </w:p>
    <w:p w14:paraId="6C179FF7" w14:textId="0543E694" w:rsidR="00C40005" w:rsidRPr="000D5ED2" w:rsidRDefault="00C40005" w:rsidP="00C40005">
      <w:pPr>
        <w:keepNext/>
        <w:ind w:left="851"/>
        <w:outlineLvl w:val="3"/>
        <w:rPr>
          <w:rFonts w:ascii="Arial" w:hAnsi="Arial" w:cs="Arial"/>
          <w:b/>
          <w:sz w:val="28"/>
          <w:szCs w:val="28"/>
        </w:rPr>
      </w:pPr>
      <w:r w:rsidRPr="000D5ED2">
        <w:rPr>
          <w:rFonts w:ascii="Arial" w:hAnsi="Arial" w:cs="Arial"/>
          <w:b/>
          <w:sz w:val="28"/>
          <w:szCs w:val="28"/>
        </w:rPr>
        <w:t>Data Protection Implications</w:t>
      </w:r>
    </w:p>
    <w:p w14:paraId="6160B313" w14:textId="77777777" w:rsidR="00C40005" w:rsidRDefault="00C40005" w:rsidP="00C40005">
      <w:pPr>
        <w:pStyle w:val="BodyText"/>
        <w:tabs>
          <w:tab w:val="left" w:pos="851"/>
        </w:tabs>
        <w:ind w:left="851"/>
      </w:pPr>
    </w:p>
    <w:p w14:paraId="64C8732C" w14:textId="3F92B830" w:rsidR="00C40005" w:rsidRPr="00C40005" w:rsidRDefault="463194F7" w:rsidP="0034534E">
      <w:pPr>
        <w:ind w:left="851"/>
        <w:rPr>
          <w:rFonts w:ascii="Arial" w:hAnsi="Arial" w:cs="Arial"/>
          <w:sz w:val="24"/>
          <w:szCs w:val="24"/>
        </w:rPr>
      </w:pPr>
      <w:r w:rsidRPr="62988F0A">
        <w:rPr>
          <w:rFonts w:ascii="Arial" w:hAnsi="Arial" w:cs="Arial"/>
          <w:sz w:val="24"/>
          <w:szCs w:val="24"/>
        </w:rPr>
        <w:t>There are no data protection implications</w:t>
      </w:r>
      <w:r w:rsidR="45BFC0D8" w:rsidRPr="62988F0A">
        <w:rPr>
          <w:rFonts w:ascii="Arial" w:hAnsi="Arial" w:cs="Arial"/>
          <w:sz w:val="24"/>
          <w:szCs w:val="24"/>
        </w:rPr>
        <w:t>.</w:t>
      </w:r>
    </w:p>
    <w:p w14:paraId="44CC48F4" w14:textId="77777777" w:rsidR="00C40005" w:rsidRPr="00540061" w:rsidRDefault="00C40005" w:rsidP="00811B70">
      <w:pPr>
        <w:autoSpaceDE w:val="0"/>
        <w:autoSpaceDN w:val="0"/>
        <w:adjustRightInd w:val="0"/>
        <w:rPr>
          <w:rFonts w:ascii="Arial" w:hAnsi="Arial" w:cs="Arial"/>
          <w:sz w:val="24"/>
          <w:szCs w:val="24"/>
          <w:highlight w:val="yellow"/>
          <w:lang w:eastAsia="en-GB"/>
        </w:rPr>
      </w:pPr>
    </w:p>
    <w:p w14:paraId="77E0C71F" w14:textId="3C189360" w:rsidR="00F81233" w:rsidRDefault="00F81233" w:rsidP="008B3288">
      <w:pPr>
        <w:ind w:left="851"/>
        <w:outlineLvl w:val="1"/>
        <w:rPr>
          <w:rFonts w:ascii="Arial" w:hAnsi="Arial" w:cs="Arial"/>
          <w:b/>
          <w:bCs/>
          <w:sz w:val="28"/>
          <w:szCs w:val="28"/>
        </w:rPr>
      </w:pPr>
    </w:p>
    <w:p w14:paraId="15DA9628" w14:textId="7DBF2C8F" w:rsidR="00945D9C" w:rsidRDefault="00945D9C" w:rsidP="008B3288">
      <w:pPr>
        <w:ind w:left="851"/>
        <w:outlineLvl w:val="1"/>
        <w:rPr>
          <w:rFonts w:ascii="Arial" w:hAnsi="Arial" w:cs="Arial"/>
          <w:b/>
          <w:bCs/>
          <w:sz w:val="28"/>
          <w:szCs w:val="28"/>
        </w:rPr>
      </w:pPr>
    </w:p>
    <w:p w14:paraId="2A1D5459" w14:textId="4239B179" w:rsidR="00945D9C" w:rsidRDefault="00945D9C" w:rsidP="008B3288">
      <w:pPr>
        <w:ind w:left="851"/>
        <w:outlineLvl w:val="1"/>
        <w:rPr>
          <w:rFonts w:ascii="Arial" w:hAnsi="Arial" w:cs="Arial"/>
          <w:b/>
          <w:bCs/>
          <w:sz w:val="28"/>
          <w:szCs w:val="28"/>
        </w:rPr>
      </w:pPr>
    </w:p>
    <w:p w14:paraId="3A5A5250" w14:textId="77777777" w:rsidR="00945D9C" w:rsidRDefault="00945D9C" w:rsidP="008B3288">
      <w:pPr>
        <w:ind w:left="851"/>
        <w:outlineLvl w:val="1"/>
        <w:rPr>
          <w:rFonts w:ascii="Arial" w:hAnsi="Arial" w:cs="Arial"/>
          <w:b/>
          <w:bCs/>
          <w:sz w:val="28"/>
          <w:szCs w:val="28"/>
        </w:rPr>
      </w:pPr>
    </w:p>
    <w:p w14:paraId="79DB877B" w14:textId="5A0E7664" w:rsidR="008B3288" w:rsidRPr="000D5ED2" w:rsidRDefault="008B3288" w:rsidP="008B3288">
      <w:pPr>
        <w:ind w:left="851"/>
        <w:outlineLvl w:val="1"/>
        <w:rPr>
          <w:rFonts w:ascii="Arial" w:hAnsi="Arial" w:cs="Arial"/>
          <w:b/>
          <w:bCs/>
          <w:sz w:val="28"/>
          <w:szCs w:val="28"/>
        </w:rPr>
      </w:pPr>
      <w:r w:rsidRPr="000D5ED2">
        <w:rPr>
          <w:rFonts w:ascii="Arial" w:hAnsi="Arial" w:cs="Arial"/>
          <w:b/>
          <w:bCs/>
          <w:sz w:val="28"/>
          <w:szCs w:val="28"/>
        </w:rPr>
        <w:lastRenderedPageBreak/>
        <w:t>Risk Management Implications</w:t>
      </w:r>
    </w:p>
    <w:p w14:paraId="75E966C7" w14:textId="77777777" w:rsidR="008B3288" w:rsidRPr="00F81233" w:rsidRDefault="008B3288" w:rsidP="008B3288">
      <w:pPr>
        <w:keepNext/>
        <w:outlineLvl w:val="3"/>
        <w:rPr>
          <w:rFonts w:ascii="Arial" w:hAnsi="Arial" w:cs="Arial"/>
          <w:sz w:val="24"/>
          <w:szCs w:val="24"/>
        </w:rPr>
      </w:pPr>
    </w:p>
    <w:p w14:paraId="1618CC1E" w14:textId="32239247" w:rsidR="00242445" w:rsidRPr="00F81233" w:rsidRDefault="320D5FBA" w:rsidP="0034534E">
      <w:pPr>
        <w:ind w:left="851"/>
        <w:rPr>
          <w:rFonts w:ascii="Arial" w:hAnsi="Arial" w:cs="Arial"/>
          <w:sz w:val="24"/>
          <w:szCs w:val="24"/>
        </w:rPr>
      </w:pPr>
      <w:r w:rsidRPr="00F81233">
        <w:rPr>
          <w:rFonts w:ascii="Arial" w:hAnsi="Arial" w:cs="Arial"/>
          <w:sz w:val="24"/>
          <w:szCs w:val="24"/>
        </w:rPr>
        <w:t>A</w:t>
      </w:r>
      <w:r w:rsidR="305AB253" w:rsidRPr="00F81233">
        <w:rPr>
          <w:rFonts w:ascii="Arial" w:hAnsi="Arial" w:cs="Arial"/>
          <w:sz w:val="24"/>
          <w:szCs w:val="24"/>
        </w:rPr>
        <w:t xml:space="preserve"> design risk assessment </w:t>
      </w:r>
      <w:r w:rsidRPr="00F81233">
        <w:rPr>
          <w:rFonts w:ascii="Arial" w:hAnsi="Arial" w:cs="Arial"/>
          <w:sz w:val="24"/>
          <w:szCs w:val="24"/>
        </w:rPr>
        <w:t xml:space="preserve">has been undertaken </w:t>
      </w:r>
      <w:r w:rsidR="305AB253" w:rsidRPr="00F81233">
        <w:rPr>
          <w:rFonts w:ascii="Arial" w:hAnsi="Arial" w:cs="Arial"/>
          <w:sz w:val="24"/>
          <w:szCs w:val="24"/>
        </w:rPr>
        <w:t>during scheme development under the Construction (Design &amp; Management) Regulations in order to manage any potential health and safety risks.</w:t>
      </w:r>
    </w:p>
    <w:p w14:paraId="505B5D0F" w14:textId="77777777" w:rsidR="00242445" w:rsidRPr="00F81233" w:rsidRDefault="00242445" w:rsidP="00785212">
      <w:pPr>
        <w:tabs>
          <w:tab w:val="num" w:pos="851"/>
        </w:tabs>
        <w:ind w:left="851"/>
        <w:rPr>
          <w:rFonts w:ascii="Arial" w:hAnsi="Arial" w:cs="Arial"/>
          <w:sz w:val="24"/>
          <w:szCs w:val="24"/>
        </w:rPr>
      </w:pPr>
    </w:p>
    <w:p w14:paraId="5C0DF133" w14:textId="4ADC854F" w:rsidR="008B3288" w:rsidRPr="00F81233" w:rsidRDefault="4E841DA8" w:rsidP="0034534E">
      <w:pPr>
        <w:ind w:left="851"/>
        <w:rPr>
          <w:rFonts w:ascii="Arial" w:hAnsi="Arial" w:cs="Arial"/>
          <w:sz w:val="24"/>
          <w:szCs w:val="24"/>
        </w:rPr>
      </w:pPr>
      <w:r w:rsidRPr="00F81233">
        <w:rPr>
          <w:rFonts w:ascii="Arial" w:hAnsi="Arial" w:cs="Arial"/>
          <w:sz w:val="24"/>
          <w:szCs w:val="24"/>
        </w:rPr>
        <w:t xml:space="preserve">The delivery of each scheme in the programme </w:t>
      </w:r>
      <w:r w:rsidR="320D5FBA" w:rsidRPr="00F81233">
        <w:rPr>
          <w:rFonts w:ascii="Arial" w:hAnsi="Arial" w:cs="Arial"/>
          <w:sz w:val="24"/>
          <w:szCs w:val="24"/>
        </w:rPr>
        <w:t xml:space="preserve">has been </w:t>
      </w:r>
      <w:r w:rsidRPr="00F81233">
        <w:rPr>
          <w:rFonts w:ascii="Arial" w:hAnsi="Arial" w:cs="Arial"/>
          <w:sz w:val="24"/>
          <w:szCs w:val="24"/>
        </w:rPr>
        <w:t>subject to separate risk assessments.</w:t>
      </w:r>
    </w:p>
    <w:p w14:paraId="1DEB08D2" w14:textId="1AFF230C" w:rsidR="008B3288" w:rsidRPr="00F81233" w:rsidRDefault="008B3288" w:rsidP="00EA0BEE">
      <w:pPr>
        <w:keepNext/>
        <w:ind w:left="851"/>
        <w:outlineLvl w:val="3"/>
        <w:rPr>
          <w:rFonts w:ascii="Arial" w:hAnsi="Arial" w:cs="Arial"/>
          <w:b/>
          <w:sz w:val="24"/>
          <w:szCs w:val="24"/>
        </w:rPr>
      </w:pPr>
    </w:p>
    <w:p w14:paraId="20889E7F" w14:textId="77777777" w:rsidR="002014E3" w:rsidRPr="00F81233" w:rsidRDefault="002014E3" w:rsidP="0042366B">
      <w:pPr>
        <w:ind w:left="851"/>
        <w:outlineLvl w:val="1"/>
        <w:rPr>
          <w:rFonts w:ascii="Arial" w:hAnsi="Arial" w:cs="Arial"/>
          <w:b/>
          <w:bCs/>
          <w:sz w:val="24"/>
          <w:szCs w:val="24"/>
        </w:rPr>
      </w:pPr>
    </w:p>
    <w:p w14:paraId="04E542B5" w14:textId="0F328798" w:rsidR="0042366B" w:rsidRPr="00F81233" w:rsidRDefault="0042366B" w:rsidP="0042366B">
      <w:pPr>
        <w:ind w:left="851"/>
        <w:outlineLvl w:val="1"/>
        <w:rPr>
          <w:rFonts w:ascii="Arial" w:hAnsi="Arial" w:cs="Arial"/>
          <w:b/>
          <w:bCs/>
          <w:sz w:val="28"/>
          <w:szCs w:val="28"/>
        </w:rPr>
      </w:pPr>
      <w:r w:rsidRPr="00F81233">
        <w:rPr>
          <w:rFonts w:ascii="Arial" w:hAnsi="Arial" w:cs="Arial"/>
          <w:b/>
          <w:bCs/>
          <w:sz w:val="28"/>
          <w:szCs w:val="28"/>
        </w:rPr>
        <w:t xml:space="preserve">Procurement Implications </w:t>
      </w:r>
    </w:p>
    <w:p w14:paraId="6A3CC0CA" w14:textId="77777777" w:rsidR="0042366B" w:rsidRDefault="0042366B" w:rsidP="0042366B"/>
    <w:p w14:paraId="37BCF793" w14:textId="33D4F80E" w:rsidR="0042366B" w:rsidRPr="0042366B" w:rsidRDefault="3E33943B" w:rsidP="0034534E">
      <w:pPr>
        <w:ind w:left="851"/>
        <w:rPr>
          <w:rFonts w:ascii="Arial" w:hAnsi="Arial" w:cs="Arial"/>
          <w:sz w:val="24"/>
          <w:szCs w:val="24"/>
        </w:rPr>
      </w:pPr>
      <w:r w:rsidRPr="369056CD">
        <w:rPr>
          <w:rFonts w:ascii="Arial" w:hAnsi="Arial" w:cs="Arial"/>
          <w:sz w:val="24"/>
          <w:szCs w:val="24"/>
        </w:rPr>
        <w:t xml:space="preserve">Where needed, consultants and contractors </w:t>
      </w:r>
      <w:r w:rsidR="320D5FBA" w:rsidRPr="369056CD">
        <w:rPr>
          <w:rFonts w:ascii="Arial" w:hAnsi="Arial" w:cs="Arial"/>
          <w:sz w:val="24"/>
          <w:szCs w:val="24"/>
        </w:rPr>
        <w:t>have been</w:t>
      </w:r>
      <w:r w:rsidRPr="369056CD">
        <w:rPr>
          <w:rFonts w:ascii="Arial" w:hAnsi="Arial" w:cs="Arial"/>
          <w:sz w:val="24"/>
          <w:szCs w:val="24"/>
        </w:rPr>
        <w:t xml:space="preserve"> procured to investigate, develop and deliver some proposals.  This is business as usual.  The work </w:t>
      </w:r>
      <w:r w:rsidR="320D5FBA" w:rsidRPr="369056CD">
        <w:rPr>
          <w:rFonts w:ascii="Arial" w:hAnsi="Arial" w:cs="Arial"/>
          <w:sz w:val="24"/>
          <w:szCs w:val="24"/>
        </w:rPr>
        <w:t xml:space="preserve">has been </w:t>
      </w:r>
      <w:r w:rsidRPr="369056CD">
        <w:rPr>
          <w:rFonts w:ascii="Arial" w:hAnsi="Arial" w:cs="Arial"/>
          <w:sz w:val="24"/>
          <w:szCs w:val="24"/>
        </w:rPr>
        <w:t>procured in line with the Public Contracts Regulations 2015 and the Council’s Contract Procedure Rules.</w:t>
      </w:r>
    </w:p>
    <w:p w14:paraId="785F8E5B" w14:textId="77777777" w:rsidR="0042366B" w:rsidRDefault="0042366B" w:rsidP="00EA0BEE">
      <w:pPr>
        <w:keepNext/>
        <w:ind w:left="851"/>
        <w:outlineLvl w:val="3"/>
        <w:rPr>
          <w:rFonts w:ascii="Arial" w:hAnsi="Arial" w:cs="Arial"/>
          <w:b/>
          <w:sz w:val="24"/>
          <w:szCs w:val="24"/>
        </w:rPr>
      </w:pPr>
    </w:p>
    <w:p w14:paraId="2A891065" w14:textId="77777777" w:rsidR="00F81233" w:rsidRDefault="00F81233" w:rsidP="008B3288">
      <w:pPr>
        <w:ind w:left="851"/>
        <w:outlineLvl w:val="1"/>
        <w:rPr>
          <w:rFonts w:ascii="Arial" w:hAnsi="Arial" w:cs="Arial"/>
          <w:b/>
          <w:bCs/>
          <w:sz w:val="28"/>
          <w:szCs w:val="28"/>
        </w:rPr>
      </w:pPr>
    </w:p>
    <w:p w14:paraId="5CBE2B37" w14:textId="76295404" w:rsidR="008B3288" w:rsidRPr="00F81233" w:rsidRDefault="008B3288" w:rsidP="008B3288">
      <w:pPr>
        <w:ind w:left="851"/>
        <w:outlineLvl w:val="1"/>
        <w:rPr>
          <w:rFonts w:ascii="Arial" w:hAnsi="Arial" w:cs="Arial"/>
          <w:b/>
          <w:bCs/>
          <w:sz w:val="28"/>
          <w:szCs w:val="28"/>
        </w:rPr>
      </w:pPr>
      <w:r w:rsidRPr="00F81233">
        <w:rPr>
          <w:rFonts w:ascii="Arial" w:hAnsi="Arial" w:cs="Arial"/>
          <w:b/>
          <w:bCs/>
          <w:sz w:val="28"/>
          <w:szCs w:val="28"/>
        </w:rPr>
        <w:t>Legal implications</w:t>
      </w:r>
    </w:p>
    <w:p w14:paraId="556CB482" w14:textId="77777777" w:rsidR="003744E4" w:rsidRPr="008B3288" w:rsidRDefault="003744E4" w:rsidP="008B3288">
      <w:pPr>
        <w:ind w:left="851"/>
        <w:outlineLvl w:val="1"/>
        <w:rPr>
          <w:rFonts w:ascii="Arial" w:hAnsi="Arial" w:cs="Arial"/>
          <w:b/>
          <w:bCs/>
          <w:sz w:val="28"/>
          <w:szCs w:val="28"/>
        </w:rPr>
      </w:pPr>
    </w:p>
    <w:p w14:paraId="416B2914" w14:textId="77777777" w:rsidR="00DF20DB" w:rsidRPr="00DF20DB" w:rsidRDefault="00DF20DB" w:rsidP="00DF20DB">
      <w:pPr>
        <w:pStyle w:val="ListParagraph"/>
        <w:numPr>
          <w:ilvl w:val="0"/>
          <w:numId w:val="44"/>
        </w:numPr>
        <w:ind w:hanging="720"/>
        <w:rPr>
          <w:rFonts w:cs="Arial"/>
        </w:rPr>
      </w:pPr>
      <w:r w:rsidRPr="00DF20DB">
        <w:rPr>
          <w:rFonts w:cs="Arial"/>
        </w:rPr>
        <w:t xml:space="preserve">The Traffic Management Act 2004 places an obligation on authorities to ensure the expeditious movement of traffic on their road network. Authorities are required to </w:t>
      </w:r>
      <w:proofErr w:type="gramStart"/>
      <w:r w:rsidRPr="00DF20DB">
        <w:rPr>
          <w:rFonts w:cs="Arial"/>
        </w:rPr>
        <w:t>make arrangements</w:t>
      </w:r>
      <w:proofErr w:type="gramEnd"/>
      <w:r w:rsidRPr="00DF20DB">
        <w:rPr>
          <w:rFonts w:cs="Arial"/>
        </w:rPr>
        <w:t xml:space="preserve"> as they consider appropriate for planning and carrying out the action to be taken in performing the duty.</w:t>
      </w:r>
    </w:p>
    <w:p w14:paraId="4713CD8A" w14:textId="77777777" w:rsidR="00DF20DB" w:rsidRPr="006012E6" w:rsidRDefault="00DF20DB" w:rsidP="00DF20DB">
      <w:pPr>
        <w:ind w:left="851"/>
        <w:rPr>
          <w:rFonts w:ascii="Arial" w:hAnsi="Arial" w:cs="Arial"/>
          <w:sz w:val="24"/>
          <w:szCs w:val="24"/>
        </w:rPr>
      </w:pPr>
    </w:p>
    <w:p w14:paraId="50F87FF6" w14:textId="77777777" w:rsidR="00E43A55" w:rsidRDefault="00DF20DB" w:rsidP="00E43A55">
      <w:pPr>
        <w:pStyle w:val="ListParagraph"/>
        <w:numPr>
          <w:ilvl w:val="0"/>
          <w:numId w:val="44"/>
        </w:numPr>
        <w:ind w:hanging="720"/>
        <w:rPr>
          <w:rFonts w:cs="Arial"/>
        </w:rPr>
      </w:pPr>
      <w:r w:rsidRPr="00DF20DB">
        <w:rPr>
          <w:rFonts w:cs="Arial"/>
        </w:rPr>
        <w:t>The Statutory guidance “Traffic Management Act 2004: network management in response to COVID-19” is an additional statutory guidance issued by the Secretary of State for Transport. It sets out high-level principles to help local authorities to manage their roads and what actions they should take. Local authorities in areas with high levels of public transport are required to take measures to reallocate road space to people walking and cycling, both to encourage active travel and to enable social distancing.</w:t>
      </w:r>
    </w:p>
    <w:p w14:paraId="6851D675" w14:textId="77777777" w:rsidR="00E43A55" w:rsidRPr="00E43A55" w:rsidRDefault="00E43A55" w:rsidP="00E43A55">
      <w:pPr>
        <w:pStyle w:val="ListParagraph"/>
        <w:rPr>
          <w:rFonts w:cs="Arial"/>
        </w:rPr>
      </w:pPr>
    </w:p>
    <w:p w14:paraId="2BE76083" w14:textId="77777777" w:rsidR="00E43A55" w:rsidRDefault="00DF20DB" w:rsidP="00E43A55">
      <w:pPr>
        <w:pStyle w:val="ListParagraph"/>
        <w:numPr>
          <w:ilvl w:val="0"/>
          <w:numId w:val="44"/>
        </w:numPr>
        <w:ind w:hanging="720"/>
        <w:rPr>
          <w:rFonts w:cs="Arial"/>
        </w:rPr>
      </w:pPr>
      <w:r w:rsidRPr="00E43A55">
        <w:rPr>
          <w:rFonts w:cs="Arial"/>
        </w:rPr>
        <w:t xml:space="preserve">The traffic and parking restrictions in the schemes have been given effect by the making of experimental traffic management orders. The first 6 months of operation are a formal statutory consultation. </w:t>
      </w:r>
    </w:p>
    <w:p w14:paraId="666E3A89" w14:textId="77777777" w:rsidR="00E43A55" w:rsidRPr="00E43A55" w:rsidRDefault="00E43A55" w:rsidP="00E43A55">
      <w:pPr>
        <w:pStyle w:val="ListParagraph"/>
        <w:rPr>
          <w:rFonts w:cs="Arial"/>
        </w:rPr>
      </w:pPr>
    </w:p>
    <w:p w14:paraId="502DA827" w14:textId="77777777" w:rsidR="00E43A55" w:rsidRDefault="00DF20DB" w:rsidP="00E43A55">
      <w:pPr>
        <w:pStyle w:val="ListParagraph"/>
        <w:numPr>
          <w:ilvl w:val="0"/>
          <w:numId w:val="44"/>
        </w:numPr>
        <w:ind w:hanging="720"/>
        <w:rPr>
          <w:rFonts w:cs="Arial"/>
        </w:rPr>
      </w:pPr>
      <w:r w:rsidRPr="00E43A55">
        <w:rPr>
          <w:rFonts w:cs="Arial"/>
        </w:rPr>
        <w:t>The Council has the following options in relation to experimental traffic regulation orders:</w:t>
      </w:r>
    </w:p>
    <w:p w14:paraId="0298C51A" w14:textId="77777777" w:rsidR="00E43A55" w:rsidRPr="00E43A55" w:rsidRDefault="00E43A55" w:rsidP="00E43A55">
      <w:pPr>
        <w:pStyle w:val="ListParagraph"/>
        <w:rPr>
          <w:rFonts w:cs="Arial"/>
        </w:rPr>
      </w:pPr>
    </w:p>
    <w:p w14:paraId="12296315" w14:textId="77777777" w:rsidR="00E43A55" w:rsidRDefault="00DF20DB" w:rsidP="00E43A55">
      <w:pPr>
        <w:pStyle w:val="ListParagraph"/>
        <w:numPr>
          <w:ilvl w:val="1"/>
          <w:numId w:val="44"/>
        </w:numPr>
        <w:rPr>
          <w:rFonts w:cs="Arial"/>
        </w:rPr>
      </w:pPr>
      <w:r w:rsidRPr="00E43A55">
        <w:rPr>
          <w:rFonts w:cs="Arial"/>
        </w:rPr>
        <w:t xml:space="preserve">Make the order permanent </w:t>
      </w:r>
    </w:p>
    <w:p w14:paraId="5C457661" w14:textId="77777777" w:rsidR="00E43A55" w:rsidRDefault="00DF20DB" w:rsidP="00E43A55">
      <w:pPr>
        <w:pStyle w:val="ListParagraph"/>
        <w:numPr>
          <w:ilvl w:val="1"/>
          <w:numId w:val="44"/>
        </w:numPr>
        <w:rPr>
          <w:rFonts w:cs="Arial"/>
        </w:rPr>
      </w:pPr>
      <w:r w:rsidRPr="00E43A55">
        <w:rPr>
          <w:rFonts w:cs="Arial"/>
        </w:rPr>
        <w:t>Modify the order</w:t>
      </w:r>
    </w:p>
    <w:p w14:paraId="5F4092F4" w14:textId="027F7D19" w:rsidR="00E43A55" w:rsidRDefault="00DF20DB" w:rsidP="00E43A55">
      <w:pPr>
        <w:pStyle w:val="ListParagraph"/>
        <w:numPr>
          <w:ilvl w:val="1"/>
          <w:numId w:val="44"/>
        </w:numPr>
        <w:rPr>
          <w:rFonts w:cs="Arial"/>
        </w:rPr>
      </w:pPr>
      <w:r w:rsidRPr="00E43A55">
        <w:rPr>
          <w:rFonts w:cs="Arial"/>
        </w:rPr>
        <w:t>Extend the order for a maximum period of 18 months from the start of the order</w:t>
      </w:r>
      <w:r w:rsidR="00F81233">
        <w:rPr>
          <w:rFonts w:cs="Arial"/>
        </w:rPr>
        <w:t>, with or without modification</w:t>
      </w:r>
    </w:p>
    <w:p w14:paraId="6B1C3E44" w14:textId="7639AD20" w:rsidR="00DF20DB" w:rsidRPr="00E43A55" w:rsidRDefault="00DF20DB" w:rsidP="00E43A55">
      <w:pPr>
        <w:pStyle w:val="ListParagraph"/>
        <w:numPr>
          <w:ilvl w:val="1"/>
          <w:numId w:val="44"/>
        </w:numPr>
        <w:rPr>
          <w:rFonts w:cs="Arial"/>
        </w:rPr>
      </w:pPr>
      <w:r w:rsidRPr="62988F0A">
        <w:rPr>
          <w:rFonts w:cs="Arial"/>
        </w:rPr>
        <w:t xml:space="preserve">End the order and remove the </w:t>
      </w:r>
      <w:r w:rsidR="008ED59F" w:rsidRPr="62988F0A">
        <w:rPr>
          <w:rFonts w:cs="Arial"/>
        </w:rPr>
        <w:t>scheme.</w:t>
      </w:r>
    </w:p>
    <w:p w14:paraId="358DB52F" w14:textId="77777777" w:rsidR="00DF20DB" w:rsidRDefault="00DF20DB" w:rsidP="00DF20DB">
      <w:pPr>
        <w:rPr>
          <w:rFonts w:ascii="Arial" w:hAnsi="Arial" w:cs="Arial"/>
          <w:sz w:val="24"/>
          <w:szCs w:val="24"/>
        </w:rPr>
      </w:pPr>
    </w:p>
    <w:p w14:paraId="186C96EE" w14:textId="37175822" w:rsidR="00DF20DB" w:rsidRPr="00DF20DB" w:rsidRDefault="00DF20DB" w:rsidP="00DF20DB">
      <w:pPr>
        <w:pStyle w:val="ListParagraph"/>
        <w:numPr>
          <w:ilvl w:val="0"/>
          <w:numId w:val="44"/>
        </w:numPr>
        <w:ind w:hanging="720"/>
        <w:rPr>
          <w:rFonts w:cs="Arial"/>
        </w:rPr>
      </w:pPr>
      <w:r w:rsidRPr="00DF20DB">
        <w:rPr>
          <w:rFonts w:cs="Arial"/>
        </w:rPr>
        <w:t xml:space="preserve">When making decisions, the Council must take account of statutory guidance.  TfL has published interim guidance in relation to experimental traffic regulation orders to deliver </w:t>
      </w:r>
      <w:r w:rsidR="00F81233">
        <w:rPr>
          <w:rFonts w:cs="Arial"/>
        </w:rPr>
        <w:t>S</w:t>
      </w:r>
      <w:r w:rsidRPr="00DF20DB">
        <w:rPr>
          <w:rFonts w:cs="Arial"/>
        </w:rPr>
        <w:t>treetspace schemes.  This states the following:</w:t>
      </w:r>
    </w:p>
    <w:p w14:paraId="18E6ED8C" w14:textId="77777777" w:rsidR="00DF20DB" w:rsidRDefault="00DF20DB" w:rsidP="00DF20DB">
      <w:pPr>
        <w:rPr>
          <w:rFonts w:ascii="Arial" w:hAnsi="Arial" w:cs="Arial"/>
          <w:sz w:val="24"/>
          <w:szCs w:val="24"/>
        </w:rPr>
      </w:pPr>
    </w:p>
    <w:p w14:paraId="0B5AA8BE" w14:textId="77777777" w:rsidR="00F81233" w:rsidRDefault="00DF20DB" w:rsidP="00F81233">
      <w:pPr>
        <w:pStyle w:val="ListParagraph"/>
        <w:numPr>
          <w:ilvl w:val="1"/>
          <w:numId w:val="44"/>
        </w:numPr>
        <w:rPr>
          <w:rFonts w:cs="Arial"/>
        </w:rPr>
      </w:pPr>
      <w:r w:rsidRPr="00DF20DB">
        <w:rPr>
          <w:rFonts w:cs="Arial"/>
        </w:rPr>
        <w:lastRenderedPageBreak/>
        <w:t>Schemes should be given time to bed in, generally for at least a three</w:t>
      </w:r>
      <w:r w:rsidR="00BA5C9C">
        <w:rPr>
          <w:rFonts w:cs="Arial"/>
        </w:rPr>
        <w:t>-</w:t>
      </w:r>
      <w:r w:rsidRPr="00DF20DB">
        <w:rPr>
          <w:rFonts w:cs="Arial"/>
        </w:rPr>
        <w:t>month period, noting seasonal trends and Covid related restrictions, which can make comparisons challenging.</w:t>
      </w:r>
    </w:p>
    <w:p w14:paraId="45712892" w14:textId="77777777" w:rsidR="00F81233" w:rsidRDefault="00F81233" w:rsidP="00F81233">
      <w:pPr>
        <w:pStyle w:val="ListParagraph"/>
        <w:ind w:left="1440"/>
        <w:rPr>
          <w:rFonts w:cs="Arial"/>
        </w:rPr>
      </w:pPr>
    </w:p>
    <w:p w14:paraId="71CEAFF7" w14:textId="54C31175" w:rsidR="00DF20DB" w:rsidRPr="00F81233" w:rsidRDefault="00DF20DB" w:rsidP="00F81233">
      <w:pPr>
        <w:pStyle w:val="ListParagraph"/>
        <w:numPr>
          <w:ilvl w:val="1"/>
          <w:numId w:val="44"/>
        </w:numPr>
        <w:rPr>
          <w:rFonts w:cs="Arial"/>
        </w:rPr>
      </w:pPr>
      <w:r w:rsidRPr="00F81233">
        <w:rPr>
          <w:rFonts w:cs="Arial"/>
        </w:rPr>
        <w:t xml:space="preserve">If, after a monitoring period, the data indicates that the scheme is at risk of not meeting the core objectives or of causing negative impacts </w:t>
      </w:r>
      <w:r w:rsidR="00F81233" w:rsidRPr="00F81233">
        <w:rPr>
          <w:rFonts w:cs="Arial"/>
        </w:rPr>
        <w:t>e.g.</w:t>
      </w:r>
      <w:r w:rsidRPr="00F81233">
        <w:rPr>
          <w:rFonts w:cs="Arial"/>
        </w:rPr>
        <w:t xml:space="preserve"> </w:t>
      </w:r>
      <w:r w:rsidR="008C3C55" w:rsidRPr="00F81233">
        <w:rPr>
          <w:rFonts w:cs="Arial"/>
        </w:rPr>
        <w:t>R</w:t>
      </w:r>
      <w:r w:rsidRPr="00F81233">
        <w:rPr>
          <w:rFonts w:cs="Arial"/>
        </w:rPr>
        <w:t>egarding accessibility, the local authority could consider what changes are needed.</w:t>
      </w:r>
    </w:p>
    <w:p w14:paraId="1C30B19F" w14:textId="77777777" w:rsidR="008C3C55" w:rsidRDefault="008C3C55" w:rsidP="008C3C55">
      <w:pPr>
        <w:pStyle w:val="ListParagraph"/>
        <w:rPr>
          <w:rFonts w:cs="Arial"/>
        </w:rPr>
      </w:pPr>
    </w:p>
    <w:p w14:paraId="164BCA6D" w14:textId="0340F851" w:rsidR="00DF20DB" w:rsidRDefault="00DF20DB" w:rsidP="00DF20DB">
      <w:pPr>
        <w:pStyle w:val="ListParagraph"/>
        <w:ind w:left="928" w:firstLine="68"/>
        <w:rPr>
          <w:rFonts w:cs="Arial"/>
        </w:rPr>
      </w:pPr>
    </w:p>
    <w:p w14:paraId="11180447" w14:textId="3A43C0DA" w:rsidR="006006DC" w:rsidRDefault="00DF20DB" w:rsidP="00DF20DB">
      <w:pPr>
        <w:pStyle w:val="ListParagraph"/>
        <w:numPr>
          <w:ilvl w:val="0"/>
          <w:numId w:val="44"/>
        </w:numPr>
        <w:ind w:hanging="720"/>
        <w:rPr>
          <w:rFonts w:cs="Arial"/>
        </w:rPr>
      </w:pPr>
      <w:r w:rsidRPr="0A7D36AC">
        <w:rPr>
          <w:rFonts w:cs="Arial"/>
        </w:rPr>
        <w:t xml:space="preserve">When making decisions, the Council must take account of all relevant information, including consultation results, statutory guidance, internal </w:t>
      </w:r>
      <w:r w:rsidR="27864E28" w:rsidRPr="0A7D36AC">
        <w:rPr>
          <w:rFonts w:cs="Arial"/>
        </w:rPr>
        <w:t>policies</w:t>
      </w:r>
      <w:r w:rsidRPr="0A7D36AC">
        <w:rPr>
          <w:rFonts w:cs="Arial"/>
        </w:rPr>
        <w:t xml:space="preserve">, consultation results and equality impact.  It must weigh this information up in a fair way and come to a reasoned decision.  When considering consultation results, the Council should consider the detail of the results as well as the numbers of respondents expressing support or otherwise for a proposal.  When making decisions to change existing arrangements, it is not uncommon for </w:t>
      </w:r>
      <w:proofErr w:type="gramStart"/>
      <w:r w:rsidRPr="0A7D36AC">
        <w:rPr>
          <w:rFonts w:cs="Arial"/>
        </w:rPr>
        <w:t>the majority of</w:t>
      </w:r>
      <w:proofErr w:type="gramEnd"/>
      <w:r w:rsidRPr="0A7D36AC">
        <w:rPr>
          <w:rFonts w:cs="Arial"/>
        </w:rPr>
        <w:t xml:space="preserve"> respondents to be against the proposal.  The Council must take these views into account, but must also weigh this against other information, such as environmental impact, financial implications and the legislative framework.</w:t>
      </w:r>
    </w:p>
    <w:p w14:paraId="131AD8F6" w14:textId="77777777" w:rsidR="008C3C55" w:rsidRDefault="008C3C55" w:rsidP="008C3C55">
      <w:pPr>
        <w:pStyle w:val="ListParagraph"/>
        <w:rPr>
          <w:rFonts w:cs="Arial"/>
        </w:rPr>
      </w:pPr>
    </w:p>
    <w:p w14:paraId="4C9CC519" w14:textId="77777777" w:rsidR="00BA5C9C" w:rsidRPr="00BA5C9C" w:rsidRDefault="00BA5C9C" w:rsidP="00BA5C9C">
      <w:pPr>
        <w:pStyle w:val="ListParagraph"/>
        <w:rPr>
          <w:rFonts w:cs="Arial"/>
        </w:rPr>
      </w:pPr>
    </w:p>
    <w:p w14:paraId="371C1D4C" w14:textId="77777777" w:rsidR="00BA5C9C" w:rsidRPr="00DF20DB" w:rsidRDefault="00BA5C9C" w:rsidP="62988F0A">
      <w:pPr>
        <w:pStyle w:val="ListParagraph"/>
        <w:rPr>
          <w:rFonts w:cs="Arial"/>
        </w:rPr>
      </w:pPr>
    </w:p>
    <w:p w14:paraId="2DE9C976" w14:textId="77777777" w:rsidR="008B3288" w:rsidRPr="00F81233" w:rsidRDefault="008B3288" w:rsidP="62988F0A">
      <w:pPr>
        <w:ind w:firstLine="720"/>
        <w:outlineLvl w:val="1"/>
        <w:rPr>
          <w:rFonts w:ascii="Arial" w:hAnsi="Arial" w:cs="Arial"/>
          <w:b/>
          <w:bCs/>
          <w:sz w:val="28"/>
          <w:szCs w:val="28"/>
        </w:rPr>
      </w:pPr>
      <w:r w:rsidRPr="62988F0A">
        <w:rPr>
          <w:rFonts w:ascii="Arial" w:hAnsi="Arial" w:cs="Arial"/>
          <w:b/>
          <w:bCs/>
          <w:sz w:val="28"/>
          <w:szCs w:val="28"/>
        </w:rPr>
        <w:t>Financial Implications</w:t>
      </w:r>
    </w:p>
    <w:p w14:paraId="7CE273AA" w14:textId="77777777" w:rsidR="008B3288" w:rsidRPr="00254791" w:rsidRDefault="008B3288" w:rsidP="00DF20DB">
      <w:pPr>
        <w:rPr>
          <w:rFonts w:ascii="Arial" w:hAnsi="Arial" w:cs="Arial"/>
          <w:b/>
          <w:sz w:val="24"/>
          <w:szCs w:val="24"/>
        </w:rPr>
      </w:pPr>
    </w:p>
    <w:p w14:paraId="4FEC0799" w14:textId="49D6A5E6" w:rsidR="00410671" w:rsidRPr="00F81233" w:rsidRDefault="006C0AE7" w:rsidP="2889E0E7">
      <w:pPr>
        <w:rPr>
          <w:rFonts w:ascii="Arial" w:eastAsia="Calibri" w:hAnsi="Arial" w:cs="Arial"/>
          <w:sz w:val="24"/>
          <w:szCs w:val="24"/>
          <w:lang w:eastAsia="en-GB"/>
        </w:rPr>
      </w:pPr>
      <w:r w:rsidRPr="2889E0E7">
        <w:rPr>
          <w:rFonts w:ascii="Arial" w:eastAsia="Calibri" w:hAnsi="Arial" w:cs="Arial"/>
          <w:sz w:val="24"/>
          <w:szCs w:val="24"/>
          <w:lang w:eastAsia="en-GB"/>
        </w:rPr>
        <w:t>TfL awarded funding of £</w:t>
      </w:r>
      <w:r w:rsidR="00BA5C9C" w:rsidRPr="2889E0E7">
        <w:rPr>
          <w:rFonts w:ascii="Arial" w:eastAsia="Calibri" w:hAnsi="Arial" w:cs="Arial"/>
          <w:sz w:val="24"/>
          <w:szCs w:val="24"/>
          <w:lang w:eastAsia="en-GB"/>
        </w:rPr>
        <w:t>180,000</w:t>
      </w:r>
      <w:r w:rsidRPr="2889E0E7">
        <w:rPr>
          <w:rFonts w:ascii="Arial" w:eastAsia="Calibri" w:hAnsi="Arial" w:cs="Arial"/>
          <w:color w:val="FF0000"/>
          <w:sz w:val="24"/>
          <w:szCs w:val="24"/>
          <w:lang w:eastAsia="en-GB"/>
        </w:rPr>
        <w:t xml:space="preserve"> </w:t>
      </w:r>
      <w:r w:rsidRPr="2889E0E7">
        <w:rPr>
          <w:rFonts w:ascii="Arial" w:eastAsia="Calibri" w:hAnsi="Arial" w:cs="Arial"/>
          <w:sz w:val="24"/>
          <w:szCs w:val="24"/>
          <w:lang w:eastAsia="en-GB"/>
        </w:rPr>
        <w:t xml:space="preserve">in 2020/21 to introduce the four </w:t>
      </w:r>
      <w:r w:rsidR="00410671" w:rsidRPr="2889E0E7">
        <w:rPr>
          <w:rFonts w:ascii="Arial" w:eastAsia="Calibri" w:hAnsi="Arial" w:cs="Arial"/>
          <w:sz w:val="24"/>
          <w:szCs w:val="24"/>
          <w:lang w:eastAsia="en-GB"/>
        </w:rPr>
        <w:t>low traffic neighbourhoods.</w:t>
      </w:r>
      <w:r w:rsidR="00F81233" w:rsidRPr="2889E0E7">
        <w:rPr>
          <w:rFonts w:ascii="Arial" w:eastAsia="Calibri" w:hAnsi="Arial" w:cs="Arial"/>
          <w:sz w:val="24"/>
          <w:szCs w:val="24"/>
          <w:lang w:eastAsia="en-GB"/>
        </w:rPr>
        <w:t xml:space="preserve"> </w:t>
      </w:r>
    </w:p>
    <w:p w14:paraId="14D2B7DB" w14:textId="120F994E" w:rsidR="00410671" w:rsidRPr="00F81233" w:rsidRDefault="00410671" w:rsidP="2889E0E7">
      <w:pPr>
        <w:rPr>
          <w:rFonts w:ascii="Arial" w:eastAsia="Calibri" w:hAnsi="Arial" w:cs="Arial"/>
          <w:sz w:val="24"/>
          <w:szCs w:val="24"/>
          <w:lang w:eastAsia="en-GB"/>
        </w:rPr>
      </w:pPr>
    </w:p>
    <w:p w14:paraId="057E7C26" w14:textId="18249BE4" w:rsidR="00410671" w:rsidRPr="00F81233" w:rsidRDefault="00075391" w:rsidP="2889E0E7">
      <w:pPr>
        <w:rPr>
          <w:rFonts w:ascii="Arial" w:eastAsia="Calibri" w:hAnsi="Arial" w:cs="Arial"/>
          <w:sz w:val="24"/>
          <w:szCs w:val="24"/>
          <w:lang w:eastAsia="en-GB"/>
        </w:rPr>
      </w:pPr>
      <w:r>
        <w:rPr>
          <w:rFonts w:ascii="Arial" w:eastAsia="Calibri" w:hAnsi="Arial" w:cs="Arial"/>
          <w:sz w:val="24"/>
          <w:szCs w:val="24"/>
          <w:lang w:eastAsia="en-GB"/>
        </w:rPr>
        <w:t xml:space="preserve">Should </w:t>
      </w:r>
      <w:r w:rsidR="71C34E19" w:rsidRPr="62988F0A">
        <w:rPr>
          <w:rFonts w:ascii="Arial" w:eastAsia="Calibri" w:hAnsi="Arial" w:cs="Arial"/>
          <w:sz w:val="24"/>
          <w:szCs w:val="24"/>
          <w:lang w:eastAsia="en-GB"/>
        </w:rPr>
        <w:t xml:space="preserve">the schemes </w:t>
      </w:r>
      <w:r>
        <w:rPr>
          <w:rFonts w:ascii="Arial" w:eastAsia="Calibri" w:hAnsi="Arial" w:cs="Arial"/>
          <w:sz w:val="24"/>
          <w:szCs w:val="24"/>
          <w:lang w:eastAsia="en-GB"/>
        </w:rPr>
        <w:t xml:space="preserve">be implemented </w:t>
      </w:r>
      <w:r w:rsidR="71C34E19" w:rsidRPr="62988F0A">
        <w:rPr>
          <w:rFonts w:ascii="Arial" w:eastAsia="Calibri" w:hAnsi="Arial" w:cs="Arial"/>
          <w:sz w:val="24"/>
          <w:szCs w:val="24"/>
          <w:lang w:eastAsia="en-GB"/>
        </w:rPr>
        <w:t>using ANPR cameras there would be a c</w:t>
      </w:r>
      <w:r w:rsidR="23339912" w:rsidRPr="62988F0A">
        <w:rPr>
          <w:rFonts w:ascii="Arial" w:eastAsia="Calibri" w:hAnsi="Arial" w:cs="Arial"/>
          <w:sz w:val="24"/>
          <w:szCs w:val="24"/>
          <w:lang w:eastAsia="en-GB"/>
        </w:rPr>
        <w:t>apital purchase cost of £172,000</w:t>
      </w:r>
      <w:r w:rsidR="5115C0B2" w:rsidRPr="62988F0A">
        <w:rPr>
          <w:rFonts w:ascii="Arial" w:eastAsia="Calibri" w:hAnsi="Arial" w:cs="Arial"/>
          <w:sz w:val="24"/>
          <w:szCs w:val="24"/>
          <w:lang w:eastAsia="en-GB"/>
        </w:rPr>
        <w:t>, in addition to this would be the</w:t>
      </w:r>
      <w:r w:rsidR="711AA595" w:rsidRPr="62988F0A">
        <w:rPr>
          <w:rFonts w:ascii="Arial" w:eastAsia="Calibri" w:hAnsi="Arial" w:cs="Arial"/>
          <w:sz w:val="24"/>
          <w:szCs w:val="24"/>
          <w:lang w:eastAsia="en-GB"/>
        </w:rPr>
        <w:t xml:space="preserve"> full year </w:t>
      </w:r>
      <w:r w:rsidR="2D29C975" w:rsidRPr="62988F0A">
        <w:rPr>
          <w:rFonts w:ascii="Arial" w:eastAsia="Calibri" w:hAnsi="Arial" w:cs="Arial"/>
          <w:sz w:val="24"/>
          <w:szCs w:val="24"/>
          <w:lang w:eastAsia="en-GB"/>
        </w:rPr>
        <w:t>operational costs of £93,500.</w:t>
      </w:r>
      <w:r w:rsidR="0937639E" w:rsidRPr="62988F0A">
        <w:rPr>
          <w:rFonts w:ascii="Arial" w:eastAsia="Calibri" w:hAnsi="Arial" w:cs="Arial"/>
          <w:sz w:val="24"/>
          <w:szCs w:val="24"/>
          <w:lang w:eastAsia="en-GB"/>
        </w:rPr>
        <w:t xml:space="preserve"> </w:t>
      </w:r>
      <w:r>
        <w:rPr>
          <w:rFonts w:ascii="Arial" w:eastAsia="Calibri" w:hAnsi="Arial" w:cs="Arial"/>
          <w:sz w:val="24"/>
          <w:szCs w:val="24"/>
          <w:lang w:eastAsia="en-GB"/>
        </w:rPr>
        <w:t>If a decision was made to use ANPR cameras, t</w:t>
      </w:r>
      <w:r w:rsidR="0937639E" w:rsidRPr="62988F0A">
        <w:rPr>
          <w:rFonts w:ascii="Arial" w:eastAsia="Calibri" w:hAnsi="Arial" w:cs="Arial"/>
          <w:sz w:val="24"/>
          <w:szCs w:val="24"/>
          <w:lang w:eastAsia="en-GB"/>
        </w:rPr>
        <w:t xml:space="preserve">hese costs would </w:t>
      </w:r>
      <w:r>
        <w:rPr>
          <w:rFonts w:ascii="Arial" w:eastAsia="Calibri" w:hAnsi="Arial" w:cs="Arial"/>
          <w:sz w:val="24"/>
          <w:szCs w:val="24"/>
          <w:lang w:eastAsia="en-GB"/>
        </w:rPr>
        <w:t xml:space="preserve">need to </w:t>
      </w:r>
      <w:r w:rsidR="0937639E" w:rsidRPr="62988F0A">
        <w:rPr>
          <w:rFonts w:ascii="Arial" w:eastAsia="Calibri" w:hAnsi="Arial" w:cs="Arial"/>
          <w:sz w:val="24"/>
          <w:szCs w:val="24"/>
          <w:lang w:eastAsia="en-GB"/>
        </w:rPr>
        <w:t xml:space="preserve">be </w:t>
      </w:r>
      <w:r>
        <w:rPr>
          <w:rFonts w:ascii="Arial" w:eastAsia="Calibri" w:hAnsi="Arial" w:cs="Arial"/>
          <w:sz w:val="24"/>
          <w:szCs w:val="24"/>
          <w:lang w:eastAsia="en-GB"/>
        </w:rPr>
        <w:t xml:space="preserve">met within Parking Services budget. </w:t>
      </w:r>
    </w:p>
    <w:p w14:paraId="67B3D1FE" w14:textId="1AB033C1" w:rsidR="007B7F69" w:rsidRPr="00F81233" w:rsidRDefault="007B7F69" w:rsidP="62988F0A">
      <w:pPr>
        <w:rPr>
          <w:rFonts w:ascii="Arial" w:eastAsia="Calibri" w:hAnsi="Arial" w:cs="Arial"/>
          <w:sz w:val="24"/>
          <w:szCs w:val="24"/>
          <w:lang w:eastAsia="en-GB"/>
        </w:rPr>
      </w:pPr>
    </w:p>
    <w:p w14:paraId="6064B49F" w14:textId="4F7D2FB3" w:rsidR="00F81233" w:rsidRPr="00F81233" w:rsidRDefault="00410671" w:rsidP="62988F0A">
      <w:pPr>
        <w:rPr>
          <w:rFonts w:ascii="Arial" w:eastAsia="Calibri" w:hAnsi="Arial" w:cs="Arial"/>
          <w:color w:val="FF0000"/>
          <w:sz w:val="24"/>
          <w:szCs w:val="24"/>
          <w:lang w:eastAsia="en-GB"/>
        </w:rPr>
      </w:pPr>
      <w:r w:rsidRPr="62988F0A">
        <w:rPr>
          <w:rFonts w:ascii="Arial" w:eastAsia="Calibri" w:hAnsi="Arial" w:cs="Arial"/>
          <w:sz w:val="24"/>
          <w:szCs w:val="24"/>
          <w:lang w:eastAsia="en-GB"/>
        </w:rPr>
        <w:t>It is estimated that it would cost £</w:t>
      </w:r>
      <w:r w:rsidR="00BA5C9C" w:rsidRPr="62988F0A">
        <w:rPr>
          <w:rFonts w:ascii="Arial" w:eastAsia="Calibri" w:hAnsi="Arial" w:cs="Arial"/>
          <w:sz w:val="24"/>
          <w:szCs w:val="24"/>
          <w:lang w:eastAsia="en-GB"/>
        </w:rPr>
        <w:t>25,000</w:t>
      </w:r>
      <w:r w:rsidRPr="62988F0A">
        <w:rPr>
          <w:rFonts w:ascii="Arial" w:eastAsia="Calibri" w:hAnsi="Arial" w:cs="Arial"/>
          <w:color w:val="FF0000"/>
          <w:sz w:val="24"/>
          <w:szCs w:val="24"/>
          <w:lang w:eastAsia="en-GB"/>
        </w:rPr>
        <w:t xml:space="preserve"> </w:t>
      </w:r>
      <w:r w:rsidRPr="62988F0A">
        <w:rPr>
          <w:rFonts w:ascii="Arial" w:eastAsia="Calibri" w:hAnsi="Arial" w:cs="Arial"/>
          <w:sz w:val="24"/>
          <w:szCs w:val="24"/>
          <w:lang w:eastAsia="en-GB"/>
        </w:rPr>
        <w:t xml:space="preserve">to remove the planters </w:t>
      </w:r>
      <w:r w:rsidR="00BA5C9C" w:rsidRPr="62988F0A">
        <w:rPr>
          <w:rFonts w:ascii="Arial" w:eastAsia="Calibri" w:hAnsi="Arial" w:cs="Arial"/>
          <w:sz w:val="24"/>
          <w:szCs w:val="24"/>
          <w:lang w:eastAsia="en-GB"/>
        </w:rPr>
        <w:t xml:space="preserve">and signage </w:t>
      </w:r>
      <w:r w:rsidRPr="62988F0A">
        <w:rPr>
          <w:rFonts w:ascii="Arial" w:eastAsia="Calibri" w:hAnsi="Arial" w:cs="Arial"/>
          <w:sz w:val="24"/>
          <w:szCs w:val="24"/>
          <w:lang w:eastAsia="en-GB"/>
        </w:rPr>
        <w:t>currently in</w:t>
      </w:r>
      <w:r w:rsidR="007B7F69" w:rsidRPr="62988F0A">
        <w:rPr>
          <w:rFonts w:ascii="Arial" w:eastAsia="Calibri" w:hAnsi="Arial" w:cs="Arial"/>
          <w:sz w:val="24"/>
          <w:szCs w:val="24"/>
          <w:lang w:eastAsia="en-GB"/>
        </w:rPr>
        <w:t xml:space="preserve"> </w:t>
      </w:r>
      <w:r w:rsidRPr="62988F0A">
        <w:rPr>
          <w:rFonts w:ascii="Arial" w:eastAsia="Calibri" w:hAnsi="Arial" w:cs="Arial"/>
          <w:sz w:val="24"/>
          <w:szCs w:val="24"/>
          <w:lang w:eastAsia="en-GB"/>
        </w:rPr>
        <w:t>place.</w:t>
      </w:r>
      <w:r w:rsidR="453B8EB6" w:rsidRPr="62988F0A">
        <w:rPr>
          <w:rFonts w:ascii="Arial" w:eastAsia="Calibri" w:hAnsi="Arial" w:cs="Arial"/>
          <w:sz w:val="24"/>
          <w:szCs w:val="24"/>
          <w:lang w:eastAsia="en-GB"/>
        </w:rPr>
        <w:t xml:space="preserve"> This cost would </w:t>
      </w:r>
      <w:r w:rsidR="008B5A55">
        <w:rPr>
          <w:rFonts w:ascii="Arial" w:eastAsia="Calibri" w:hAnsi="Arial" w:cs="Arial"/>
          <w:sz w:val="24"/>
          <w:szCs w:val="24"/>
          <w:lang w:eastAsia="en-GB"/>
        </w:rPr>
        <w:t>be met</w:t>
      </w:r>
      <w:r w:rsidR="453B8EB6" w:rsidRPr="62988F0A">
        <w:rPr>
          <w:rFonts w:ascii="Arial" w:eastAsia="Calibri" w:hAnsi="Arial" w:cs="Arial"/>
          <w:sz w:val="24"/>
          <w:szCs w:val="24"/>
          <w:lang w:eastAsia="en-GB"/>
        </w:rPr>
        <w:t xml:space="preserve"> from the Highways Maintenance </w:t>
      </w:r>
      <w:r w:rsidR="00075391">
        <w:rPr>
          <w:rFonts w:ascii="Arial" w:eastAsia="Calibri" w:hAnsi="Arial" w:cs="Arial"/>
          <w:sz w:val="24"/>
          <w:szCs w:val="24"/>
          <w:lang w:eastAsia="en-GB"/>
        </w:rPr>
        <w:t xml:space="preserve">revenue </w:t>
      </w:r>
      <w:r w:rsidR="453B8EB6" w:rsidRPr="62988F0A">
        <w:rPr>
          <w:rFonts w:ascii="Arial" w:eastAsia="Calibri" w:hAnsi="Arial" w:cs="Arial"/>
          <w:sz w:val="24"/>
          <w:szCs w:val="24"/>
          <w:lang w:eastAsia="en-GB"/>
        </w:rPr>
        <w:t>budget.</w:t>
      </w:r>
    </w:p>
    <w:p w14:paraId="167C475F" w14:textId="12721F17" w:rsidR="00690F4A" w:rsidRPr="00F81233" w:rsidRDefault="00690F4A" w:rsidP="00F81233">
      <w:pPr>
        <w:rPr>
          <w:rFonts w:ascii="Arial" w:eastAsia="Calibri" w:hAnsi="Arial" w:cs="Arial"/>
          <w:sz w:val="24"/>
          <w:szCs w:val="24"/>
          <w:lang w:eastAsia="en-GB"/>
        </w:rPr>
      </w:pPr>
    </w:p>
    <w:p w14:paraId="38CAB418" w14:textId="77777777" w:rsidR="00690F4A" w:rsidRDefault="00690F4A" w:rsidP="000C69F2">
      <w:pPr>
        <w:tabs>
          <w:tab w:val="num" w:pos="851"/>
        </w:tabs>
        <w:ind w:left="851"/>
        <w:rPr>
          <w:rFonts w:ascii="Arial" w:eastAsia="Calibri" w:hAnsi="Arial" w:cs="Arial"/>
          <w:sz w:val="24"/>
          <w:szCs w:val="24"/>
          <w:lang w:eastAsia="en-GB"/>
        </w:rPr>
      </w:pPr>
    </w:p>
    <w:p w14:paraId="6B831893" w14:textId="77777777" w:rsidR="00690F4A" w:rsidRDefault="00690F4A" w:rsidP="000C69F2">
      <w:pPr>
        <w:tabs>
          <w:tab w:val="num" w:pos="851"/>
        </w:tabs>
        <w:ind w:left="851"/>
        <w:rPr>
          <w:rFonts w:ascii="Arial" w:eastAsia="Calibri" w:hAnsi="Arial" w:cs="Arial"/>
          <w:sz w:val="24"/>
          <w:szCs w:val="24"/>
          <w:lang w:eastAsia="en-GB"/>
        </w:rPr>
      </w:pPr>
    </w:p>
    <w:p w14:paraId="15DEBA35" w14:textId="77777777" w:rsidR="00811B70" w:rsidRPr="00410999" w:rsidRDefault="00811B70" w:rsidP="6A9DF205">
      <w:pPr>
        <w:ind w:left="851"/>
        <w:outlineLvl w:val="1"/>
        <w:rPr>
          <w:rFonts w:ascii="Arial" w:hAnsi="Arial" w:cs="Arial"/>
          <w:b/>
          <w:bCs/>
          <w:sz w:val="28"/>
          <w:szCs w:val="28"/>
        </w:rPr>
      </w:pPr>
      <w:r w:rsidRPr="6A9DF205">
        <w:rPr>
          <w:rFonts w:ascii="Arial" w:hAnsi="Arial" w:cs="Arial"/>
          <w:b/>
          <w:bCs/>
          <w:sz w:val="28"/>
          <w:szCs w:val="28"/>
        </w:rPr>
        <w:t>Equalities Implications / Public Sector Equality Duty</w:t>
      </w:r>
    </w:p>
    <w:p w14:paraId="1C9A4FE8" w14:textId="77777777" w:rsidR="00811B70" w:rsidRPr="00254791" w:rsidRDefault="00811B70" w:rsidP="00811B70">
      <w:pPr>
        <w:outlineLvl w:val="1"/>
        <w:rPr>
          <w:rFonts w:ascii="Arial" w:hAnsi="Arial" w:cs="Arial"/>
          <w:b/>
          <w:bCs/>
          <w:sz w:val="24"/>
          <w:szCs w:val="24"/>
        </w:rPr>
      </w:pPr>
    </w:p>
    <w:p w14:paraId="1AC7022E" w14:textId="6A486DE2" w:rsidR="01A11BFA" w:rsidRDefault="01A11BFA" w:rsidP="0A7D36AC">
      <w:pPr>
        <w:rPr>
          <w:rFonts w:ascii="Arial" w:eastAsia="Arial" w:hAnsi="Arial" w:cs="Arial"/>
          <w:sz w:val="24"/>
          <w:szCs w:val="24"/>
        </w:rPr>
      </w:pPr>
      <w:r w:rsidRPr="0A7D36AC">
        <w:rPr>
          <w:rFonts w:ascii="Arial" w:eastAsia="Arial" w:hAnsi="Arial" w:cs="Arial"/>
          <w:sz w:val="24"/>
          <w:szCs w:val="24"/>
        </w:rPr>
        <w:t>The measures proposed in the programme accord with the Council’s Transport Local Implementation Plan 3 (LIP). The LIP underwent an Equalities Impact Assessment and had due regard to the need to eliminate discrimination, advance equality of opportunity and foster good relations between persons who share a relevant protected characteristic and those who do not share it as required under section 149 of the Equality Act 2010.</w:t>
      </w:r>
    </w:p>
    <w:p w14:paraId="12E98399" w14:textId="18EC06F6" w:rsidR="01A11BFA" w:rsidRDefault="01A11BFA">
      <w:r w:rsidRPr="0A7D36AC">
        <w:rPr>
          <w:rFonts w:ascii="Arial" w:eastAsia="Arial" w:hAnsi="Arial" w:cs="Arial"/>
          <w:sz w:val="24"/>
          <w:szCs w:val="24"/>
        </w:rPr>
        <w:t xml:space="preserve"> </w:t>
      </w:r>
    </w:p>
    <w:p w14:paraId="538E6E56" w14:textId="2B4B5CE6" w:rsidR="01A11BFA" w:rsidRDefault="01A11BFA" w:rsidP="0A7D36AC">
      <w:pPr>
        <w:rPr>
          <w:rFonts w:ascii="Arial" w:eastAsia="Arial" w:hAnsi="Arial" w:cs="Arial"/>
          <w:sz w:val="24"/>
          <w:szCs w:val="24"/>
        </w:rPr>
      </w:pPr>
      <w:r w:rsidRPr="62988F0A">
        <w:rPr>
          <w:rFonts w:ascii="Arial" w:eastAsia="Arial" w:hAnsi="Arial" w:cs="Arial"/>
          <w:sz w:val="24"/>
          <w:szCs w:val="24"/>
        </w:rPr>
        <w:t xml:space="preserve">TfL have highlighted the need to assess the impacts of schemes on all protected characteristics and the schemes have been subject to a separate </w:t>
      </w:r>
      <w:proofErr w:type="spellStart"/>
      <w:r w:rsidRPr="62988F0A">
        <w:rPr>
          <w:rFonts w:ascii="Arial" w:eastAsia="Arial" w:hAnsi="Arial" w:cs="Arial"/>
          <w:sz w:val="24"/>
          <w:szCs w:val="24"/>
        </w:rPr>
        <w:t>EqIA</w:t>
      </w:r>
      <w:proofErr w:type="spellEnd"/>
      <w:r w:rsidRPr="62988F0A">
        <w:rPr>
          <w:rFonts w:ascii="Arial" w:eastAsia="Arial" w:hAnsi="Arial" w:cs="Arial"/>
          <w:sz w:val="24"/>
          <w:szCs w:val="24"/>
        </w:rPr>
        <w:t>.</w:t>
      </w:r>
    </w:p>
    <w:p w14:paraId="5BAA7D5F" w14:textId="10C03107" w:rsidR="0A7D36AC" w:rsidRDefault="0A7D36AC" w:rsidP="0A7D36AC">
      <w:pPr>
        <w:rPr>
          <w:rFonts w:ascii="Arial" w:hAnsi="Arial" w:cs="Arial"/>
          <w:sz w:val="24"/>
          <w:szCs w:val="24"/>
        </w:rPr>
      </w:pPr>
    </w:p>
    <w:p w14:paraId="4E03E532" w14:textId="458ACDE5" w:rsidR="1A9C15E9" w:rsidRDefault="00F81233">
      <w:r w:rsidRPr="62988F0A">
        <w:rPr>
          <w:rFonts w:ascii="Arial" w:eastAsia="Arial" w:hAnsi="Arial" w:cs="Arial"/>
          <w:sz w:val="24"/>
          <w:szCs w:val="24"/>
        </w:rPr>
        <w:t>The schemes, as proposed, have the following positive and negative impacts for the groups in the table below</w:t>
      </w:r>
      <w:r w:rsidR="00B422EF" w:rsidRPr="62988F0A">
        <w:rPr>
          <w:rFonts w:ascii="Arial" w:eastAsia="Arial" w:hAnsi="Arial" w:cs="Arial"/>
          <w:sz w:val="24"/>
          <w:szCs w:val="24"/>
        </w:rPr>
        <w:t>:</w:t>
      </w:r>
    </w:p>
    <w:p w14:paraId="4E85772B" w14:textId="5EC1948A" w:rsidR="0A7D36AC" w:rsidRDefault="0A7D36AC" w:rsidP="0A7D36AC">
      <w:pPr>
        <w:rPr>
          <w:rFonts w:ascii="Arial" w:hAnsi="Arial" w:cs="Arial"/>
          <w:sz w:val="24"/>
          <w:szCs w:val="24"/>
        </w:rPr>
      </w:pPr>
    </w:p>
    <w:tbl>
      <w:tblPr>
        <w:tblW w:w="0" w:type="auto"/>
        <w:tblLayout w:type="fixed"/>
        <w:tblLook w:val="00A0" w:firstRow="1" w:lastRow="0" w:firstColumn="1" w:lastColumn="0" w:noHBand="0" w:noVBand="0"/>
      </w:tblPr>
      <w:tblGrid>
        <w:gridCol w:w="2220"/>
        <w:gridCol w:w="6825"/>
      </w:tblGrid>
      <w:tr w:rsidR="0A7D36AC" w14:paraId="5E94C463" w14:textId="77777777" w:rsidTr="0A7D36AC">
        <w:trPr>
          <w:trHeight w:val="285"/>
        </w:trPr>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2AD2B7C1" w14:textId="51729E83" w:rsidR="0A7D36AC" w:rsidRDefault="0A7D36AC">
            <w:r w:rsidRPr="0A7D36AC">
              <w:rPr>
                <w:rFonts w:ascii="Arial" w:eastAsia="Arial" w:hAnsi="Arial" w:cs="Arial"/>
                <w:b/>
                <w:bCs/>
                <w:sz w:val="24"/>
                <w:szCs w:val="24"/>
              </w:rPr>
              <w:t>Protected characteristic</w:t>
            </w:r>
          </w:p>
        </w:tc>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Pr>
          <w:p w14:paraId="326D4949" w14:textId="3A65D196" w:rsidR="0A7D36AC" w:rsidRDefault="0A7D36AC">
            <w:r w:rsidRPr="0A7D36AC">
              <w:rPr>
                <w:rFonts w:ascii="Arial" w:eastAsia="Arial" w:hAnsi="Arial" w:cs="Arial"/>
                <w:b/>
                <w:bCs/>
                <w:color w:val="000000" w:themeColor="text1"/>
                <w:sz w:val="24"/>
                <w:szCs w:val="24"/>
              </w:rPr>
              <w:t>Impact</w:t>
            </w:r>
          </w:p>
        </w:tc>
      </w:tr>
      <w:tr w:rsidR="0A7D36AC" w14:paraId="3025E60D" w14:textId="77777777" w:rsidTr="003B334A">
        <w:trPr>
          <w:trHeight w:val="1110"/>
        </w:trPr>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29282" w14:textId="6E987B1D" w:rsidR="0A7D36AC" w:rsidRDefault="0A7D36AC">
            <w:r w:rsidRPr="0A7D36AC">
              <w:rPr>
                <w:rFonts w:ascii="Arial" w:eastAsia="Arial" w:hAnsi="Arial" w:cs="Arial"/>
                <w:sz w:val="24"/>
                <w:szCs w:val="24"/>
              </w:rPr>
              <w:t>Sex</w:t>
            </w:r>
          </w:p>
          <w:p w14:paraId="00E5DA04" w14:textId="6DE3B104" w:rsidR="0A7D36AC" w:rsidRDefault="0A7D36AC">
            <w:r w:rsidRPr="0A7D36AC">
              <w:rPr>
                <w:rFonts w:ascii="Arial" w:eastAsia="Arial" w:hAnsi="Arial" w:cs="Arial"/>
                <w:sz w:val="24"/>
                <w:szCs w:val="24"/>
              </w:rPr>
              <w:t xml:space="preserve"> </w:t>
            </w:r>
          </w:p>
          <w:p w14:paraId="0CB5ED5C" w14:textId="67B1C05A" w:rsidR="0A7D36AC" w:rsidRDefault="0A7D36AC">
            <w:r w:rsidRPr="0A7D36AC">
              <w:rPr>
                <w:rFonts w:ascii="Arial" w:eastAsia="Arial" w:hAnsi="Arial" w:cs="Arial"/>
                <w:sz w:val="24"/>
                <w:szCs w:val="24"/>
              </w:rPr>
              <w:t>Pregnancy or maternity</w:t>
            </w:r>
          </w:p>
        </w:tc>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C8E8C" w14:textId="55DAB3AF" w:rsidR="0A7D36AC" w:rsidRDefault="0A7D36AC">
            <w:r w:rsidRPr="0A7D36AC">
              <w:rPr>
                <w:rFonts w:ascii="Arial" w:eastAsia="Arial" w:hAnsi="Arial" w:cs="Arial"/>
                <w:sz w:val="24"/>
                <w:szCs w:val="24"/>
              </w:rPr>
              <w:t xml:space="preserve">Parents with young children will generally benefit most from schemes that prioritise walking and cycling because improved road layouts and public realm provide improved safety, security and convenience.  Mothers are more likely to have full time care of young children and are therefore more likely to be positively impacted by these proposals. </w:t>
            </w:r>
          </w:p>
          <w:p w14:paraId="64F08C83" w14:textId="6E3456DB" w:rsidR="0A7D36AC" w:rsidRDefault="0A7D36AC">
            <w:r w:rsidRPr="0A7D36AC">
              <w:rPr>
                <w:rFonts w:ascii="Arial" w:eastAsia="Arial" w:hAnsi="Arial" w:cs="Arial"/>
                <w:sz w:val="24"/>
                <w:szCs w:val="24"/>
              </w:rPr>
              <w:t xml:space="preserve"> </w:t>
            </w:r>
          </w:p>
          <w:p w14:paraId="0DAF8127" w14:textId="32241F70" w:rsidR="0A7D36AC" w:rsidRDefault="0A7D36AC">
            <w:r w:rsidRPr="0A7D36AC">
              <w:rPr>
                <w:rFonts w:ascii="Arial" w:eastAsia="Arial" w:hAnsi="Arial" w:cs="Arial"/>
                <w:sz w:val="24"/>
                <w:szCs w:val="24"/>
              </w:rPr>
              <w:t>Minor negative impacts have been highlighted on car journeys with increased journey times to local destinations such as schools and medical centres and on surrounding main routes.</w:t>
            </w:r>
          </w:p>
        </w:tc>
      </w:tr>
      <w:tr w:rsidR="0A7D36AC" w14:paraId="6D60FC07" w14:textId="77777777" w:rsidTr="0A7D36AC">
        <w:trPr>
          <w:trHeight w:val="1800"/>
        </w:trPr>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1082AF" w14:textId="5B2F1358" w:rsidR="0A7D36AC" w:rsidRDefault="0A7D36AC">
            <w:r w:rsidRPr="0A7D36AC">
              <w:rPr>
                <w:rFonts w:ascii="Arial" w:eastAsia="Arial" w:hAnsi="Arial" w:cs="Arial"/>
                <w:sz w:val="24"/>
                <w:szCs w:val="24"/>
              </w:rPr>
              <w:t xml:space="preserve">Disability </w:t>
            </w:r>
          </w:p>
        </w:tc>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C1F65" w14:textId="46FDB7B9" w:rsidR="0A7D36AC" w:rsidRDefault="0A7D36AC">
            <w:r w:rsidRPr="0A7D36AC">
              <w:rPr>
                <w:rFonts w:ascii="Arial" w:eastAsia="Arial" w:hAnsi="Arial" w:cs="Arial"/>
                <w:sz w:val="24"/>
                <w:szCs w:val="24"/>
              </w:rPr>
              <w:t>People with physical and visual impairment generally benefit most from schemes that prioritise walking because improved road layouts and public realm provide ease of access with fewer obstructions, improved safety, security and convenience to access the town centre and facilities.</w:t>
            </w:r>
          </w:p>
          <w:p w14:paraId="084797FB" w14:textId="4AEFC1BF" w:rsidR="0A7D36AC" w:rsidRDefault="0A7D36AC">
            <w:r w:rsidRPr="0A7D36AC">
              <w:rPr>
                <w:rFonts w:ascii="Arial" w:eastAsia="Arial" w:hAnsi="Arial" w:cs="Arial"/>
                <w:sz w:val="24"/>
                <w:szCs w:val="24"/>
              </w:rPr>
              <w:t xml:space="preserve"> </w:t>
            </w:r>
          </w:p>
          <w:p w14:paraId="6A975198" w14:textId="3DBB9E14" w:rsidR="0A7D36AC" w:rsidRDefault="0A7D36AC">
            <w:r w:rsidRPr="0A7D36AC">
              <w:rPr>
                <w:rFonts w:ascii="Arial" w:eastAsia="Arial" w:hAnsi="Arial" w:cs="Arial"/>
                <w:sz w:val="24"/>
                <w:szCs w:val="24"/>
              </w:rPr>
              <w:t xml:space="preserve">The wider benefits of active travel and more healthy lifestyles can reduce or prevent the </w:t>
            </w:r>
            <w:r w:rsidR="0544885C" w:rsidRPr="0A7D36AC">
              <w:rPr>
                <w:rFonts w:ascii="Arial" w:eastAsia="Arial" w:hAnsi="Arial" w:cs="Arial"/>
                <w:sz w:val="24"/>
                <w:szCs w:val="24"/>
              </w:rPr>
              <w:t>effects</w:t>
            </w:r>
            <w:r w:rsidRPr="0A7D36AC">
              <w:rPr>
                <w:rFonts w:ascii="Arial" w:eastAsia="Arial" w:hAnsi="Arial" w:cs="Arial"/>
                <w:sz w:val="24"/>
                <w:szCs w:val="24"/>
              </w:rPr>
              <w:t xml:space="preserve"> of health conditions that affect mobility such as diabetes or heart disease and these proposals could in the long term reduce people developing disabilities.</w:t>
            </w:r>
          </w:p>
          <w:p w14:paraId="1FFDF08E" w14:textId="005E5CF5" w:rsidR="0A7D36AC" w:rsidRDefault="0A7D36AC">
            <w:r w:rsidRPr="0A7D36AC">
              <w:rPr>
                <w:rFonts w:ascii="Arial" w:eastAsia="Arial" w:hAnsi="Arial" w:cs="Arial"/>
                <w:sz w:val="24"/>
                <w:szCs w:val="24"/>
              </w:rPr>
              <w:t xml:space="preserve"> </w:t>
            </w:r>
          </w:p>
          <w:p w14:paraId="624D2A34" w14:textId="77777777" w:rsidR="0A7D36AC" w:rsidRDefault="0A7D36AC">
            <w:pPr>
              <w:rPr>
                <w:rFonts w:ascii="Arial" w:eastAsia="Arial" w:hAnsi="Arial" w:cs="Arial"/>
                <w:sz w:val="24"/>
                <w:szCs w:val="24"/>
              </w:rPr>
            </w:pPr>
            <w:r w:rsidRPr="0A7D36AC">
              <w:rPr>
                <w:rFonts w:ascii="Arial" w:eastAsia="Arial" w:hAnsi="Arial" w:cs="Arial"/>
                <w:sz w:val="24"/>
                <w:szCs w:val="24"/>
              </w:rPr>
              <w:t>Minor negative impacts have been highlighted on car journeys with increased journey times to local destinations such as medical centres and on surrounding main routes. This could also affect residents more dependent on travel by car or taxi or that receive care from carers visiting by car.</w:t>
            </w:r>
          </w:p>
          <w:p w14:paraId="02895837" w14:textId="77777777" w:rsidR="00F81233" w:rsidRDefault="00F81233">
            <w:pPr>
              <w:rPr>
                <w:rFonts w:ascii="Arial" w:eastAsia="Arial" w:hAnsi="Arial" w:cs="Arial"/>
                <w:sz w:val="24"/>
                <w:szCs w:val="24"/>
              </w:rPr>
            </w:pPr>
          </w:p>
          <w:p w14:paraId="587C9BA5" w14:textId="6A09F452" w:rsidR="00F81233" w:rsidRDefault="00F81233">
            <w:r>
              <w:rPr>
                <w:rFonts w:ascii="Arial" w:eastAsia="Arial" w:hAnsi="Arial" w:cs="Arial"/>
                <w:sz w:val="24"/>
                <w:szCs w:val="24"/>
              </w:rPr>
              <w:t>The amendments made to the schemes to allow emergency vehicles access has reduced the negative impact of increased response times.</w:t>
            </w:r>
          </w:p>
        </w:tc>
      </w:tr>
      <w:tr w:rsidR="0A7D36AC" w14:paraId="703F4F5B" w14:textId="77777777" w:rsidTr="0A7D36AC">
        <w:trPr>
          <w:trHeight w:val="1680"/>
        </w:trPr>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8F63D4" w14:textId="4F2E4729" w:rsidR="0A7D36AC" w:rsidRDefault="0A7D36AC">
            <w:r w:rsidRPr="0A7D36AC">
              <w:rPr>
                <w:rFonts w:ascii="Arial" w:eastAsia="Arial" w:hAnsi="Arial" w:cs="Arial"/>
                <w:sz w:val="24"/>
                <w:szCs w:val="24"/>
              </w:rPr>
              <w:t>Age</w:t>
            </w:r>
          </w:p>
        </w:tc>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16D11" w14:textId="43943408" w:rsidR="0A7D36AC" w:rsidRDefault="0A7D36AC">
            <w:r w:rsidRPr="0A7D36AC">
              <w:rPr>
                <w:rFonts w:ascii="Arial" w:eastAsia="Arial" w:hAnsi="Arial" w:cs="Arial"/>
                <w:sz w:val="24"/>
                <w:szCs w:val="24"/>
              </w:rPr>
              <w:t>Young children and elderly people generally benefit most from schemes that prioritise walking and cycling because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p w14:paraId="6AF2884C" w14:textId="4227B061" w:rsidR="0A7D36AC" w:rsidRDefault="0A7D36AC">
            <w:r w:rsidRPr="0A7D36AC">
              <w:rPr>
                <w:rFonts w:ascii="Arial" w:eastAsia="Arial" w:hAnsi="Arial" w:cs="Arial"/>
                <w:sz w:val="24"/>
                <w:szCs w:val="24"/>
              </w:rPr>
              <w:t xml:space="preserve"> </w:t>
            </w:r>
          </w:p>
          <w:p w14:paraId="19F00798" w14:textId="521D851F" w:rsidR="0A7D36AC" w:rsidRDefault="0A7D36AC">
            <w:r w:rsidRPr="0A7D36AC">
              <w:rPr>
                <w:rFonts w:ascii="Arial" w:eastAsia="Arial" w:hAnsi="Arial" w:cs="Arial"/>
                <w:sz w:val="24"/>
                <w:szCs w:val="24"/>
              </w:rPr>
              <w:t xml:space="preserve">Older children may benefit from enhanced cycling schemes as they provide a safer means of cycling to school and other activities.  </w:t>
            </w:r>
          </w:p>
          <w:p w14:paraId="6880AC0E" w14:textId="115FF28D" w:rsidR="0A7D36AC" w:rsidRDefault="0A7D36AC">
            <w:r w:rsidRPr="0A7D36AC">
              <w:rPr>
                <w:rFonts w:ascii="Arial" w:eastAsia="Arial" w:hAnsi="Arial" w:cs="Arial"/>
                <w:sz w:val="24"/>
                <w:szCs w:val="24"/>
              </w:rPr>
              <w:t xml:space="preserve"> </w:t>
            </w:r>
          </w:p>
          <w:p w14:paraId="59D363C7" w14:textId="2FBA0659" w:rsidR="0A7D36AC" w:rsidRDefault="0A7D36AC">
            <w:r w:rsidRPr="0A7D36AC">
              <w:rPr>
                <w:rFonts w:ascii="Arial" w:eastAsia="Arial" w:hAnsi="Arial" w:cs="Arial"/>
                <w:sz w:val="24"/>
                <w:szCs w:val="24"/>
              </w:rPr>
              <w:lastRenderedPageBreak/>
              <w:t xml:space="preserve">The schemes form part of wider school travel planning objectives, which should see longer term health impacts for children and young people.  </w:t>
            </w:r>
          </w:p>
        </w:tc>
      </w:tr>
      <w:tr w:rsidR="0A7D36AC" w14:paraId="256A7D71" w14:textId="77777777" w:rsidTr="0A7D36AC">
        <w:trPr>
          <w:trHeight w:val="1680"/>
        </w:trPr>
        <w:tc>
          <w:tcPr>
            <w:tcW w:w="2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19E5E" w14:textId="3D0DA9AD" w:rsidR="0A7D36AC" w:rsidRDefault="0A7D36AC">
            <w:r w:rsidRPr="0A7D36AC">
              <w:rPr>
                <w:rFonts w:ascii="Arial" w:eastAsia="Arial" w:hAnsi="Arial" w:cs="Arial"/>
                <w:sz w:val="24"/>
                <w:szCs w:val="24"/>
              </w:rPr>
              <w:lastRenderedPageBreak/>
              <w:t>Religion or belief</w:t>
            </w:r>
          </w:p>
        </w:tc>
        <w:tc>
          <w:tcPr>
            <w:tcW w:w="68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80B10" w14:textId="5BB85881" w:rsidR="0A7D36AC" w:rsidRDefault="0A7D36AC">
            <w:r w:rsidRPr="0A7D36AC">
              <w:rPr>
                <w:rFonts w:ascii="Arial" w:eastAsia="Arial" w:hAnsi="Arial" w:cs="Arial"/>
                <w:sz w:val="24"/>
                <w:szCs w:val="24"/>
              </w:rPr>
              <w:t xml:space="preserve">Residents will generally benefit most from schemes that prioritise walking and cycling because improved road layouts and public realm provide improved safety, security and convenience.  </w:t>
            </w:r>
          </w:p>
          <w:p w14:paraId="3F2091D4" w14:textId="6D03B011" w:rsidR="0A7D36AC" w:rsidRDefault="0A7D36AC">
            <w:r w:rsidRPr="0A7D36AC">
              <w:rPr>
                <w:rFonts w:ascii="Arial" w:eastAsia="Arial" w:hAnsi="Arial" w:cs="Arial"/>
                <w:sz w:val="24"/>
                <w:szCs w:val="24"/>
              </w:rPr>
              <w:t xml:space="preserve"> </w:t>
            </w:r>
          </w:p>
          <w:p w14:paraId="727CF814" w14:textId="1C0067CB" w:rsidR="0A7D36AC" w:rsidRDefault="0A7D36AC">
            <w:r w:rsidRPr="0A7D36AC">
              <w:rPr>
                <w:rFonts w:ascii="Arial" w:eastAsia="Arial" w:hAnsi="Arial" w:cs="Arial"/>
                <w:sz w:val="24"/>
                <w:szCs w:val="24"/>
              </w:rPr>
              <w:t>Minor negative impacts have been highlighted on car journeys with increased journey times to local destinations such as religious venues</w:t>
            </w:r>
            <w:r w:rsidR="00F81233">
              <w:rPr>
                <w:rFonts w:ascii="Arial" w:eastAsia="Arial" w:hAnsi="Arial" w:cs="Arial"/>
                <w:sz w:val="24"/>
                <w:szCs w:val="24"/>
              </w:rPr>
              <w:t xml:space="preserve"> and faith </w:t>
            </w:r>
            <w:r w:rsidRPr="0A7D36AC">
              <w:rPr>
                <w:rFonts w:ascii="Arial" w:eastAsia="Arial" w:hAnsi="Arial" w:cs="Arial"/>
                <w:sz w:val="24"/>
                <w:szCs w:val="24"/>
              </w:rPr>
              <w:t>schools</w:t>
            </w:r>
            <w:r w:rsidR="00F81233">
              <w:rPr>
                <w:rFonts w:ascii="Arial" w:eastAsia="Arial" w:hAnsi="Arial" w:cs="Arial"/>
                <w:sz w:val="24"/>
                <w:szCs w:val="24"/>
              </w:rPr>
              <w:t>.</w:t>
            </w:r>
          </w:p>
        </w:tc>
      </w:tr>
    </w:tbl>
    <w:p w14:paraId="4B4E792D" w14:textId="67ABA3B9" w:rsidR="0A7D36AC" w:rsidRDefault="0A7D36AC" w:rsidP="0A7D36AC">
      <w:pPr>
        <w:rPr>
          <w:rFonts w:ascii="Arial" w:hAnsi="Arial" w:cs="Arial"/>
          <w:sz w:val="24"/>
          <w:szCs w:val="24"/>
        </w:rPr>
      </w:pPr>
    </w:p>
    <w:p w14:paraId="7EA98DE6" w14:textId="73A9651B" w:rsidR="008C3C55" w:rsidRDefault="008C3C55">
      <w:pPr>
        <w:rPr>
          <w:rFonts w:ascii="Arial" w:hAnsi="Arial" w:cs="Arial"/>
          <w:b/>
          <w:sz w:val="24"/>
          <w:szCs w:val="24"/>
        </w:rPr>
      </w:pPr>
    </w:p>
    <w:p w14:paraId="4498A2C9" w14:textId="77777777" w:rsidR="00F81233" w:rsidRPr="007B7F69" w:rsidRDefault="00F81233">
      <w:pPr>
        <w:rPr>
          <w:rFonts w:ascii="Arial" w:hAnsi="Arial" w:cs="Arial"/>
          <w:b/>
          <w:sz w:val="24"/>
          <w:szCs w:val="24"/>
        </w:rPr>
      </w:pPr>
    </w:p>
    <w:p w14:paraId="72AE4EDE" w14:textId="77777777" w:rsidR="00811B70" w:rsidRPr="007B7F69" w:rsidRDefault="00811B70" w:rsidP="00EA0BEE">
      <w:pPr>
        <w:ind w:left="851"/>
        <w:outlineLvl w:val="1"/>
        <w:rPr>
          <w:rFonts w:ascii="Arial" w:hAnsi="Arial" w:cs="Arial"/>
          <w:b/>
          <w:bCs/>
          <w:sz w:val="28"/>
          <w:szCs w:val="28"/>
        </w:rPr>
      </w:pPr>
      <w:r w:rsidRPr="007B7F69">
        <w:rPr>
          <w:rFonts w:ascii="Arial" w:hAnsi="Arial" w:cs="Arial"/>
          <w:b/>
          <w:bCs/>
          <w:sz w:val="28"/>
          <w:szCs w:val="28"/>
        </w:rPr>
        <w:t>Council Priorities</w:t>
      </w:r>
    </w:p>
    <w:p w14:paraId="24147FE1" w14:textId="77777777" w:rsidR="00811B70" w:rsidRPr="00540061" w:rsidRDefault="00811B70" w:rsidP="00811B70">
      <w:pPr>
        <w:keepNext/>
        <w:ind w:right="144"/>
        <w:rPr>
          <w:rFonts w:ascii="Arial" w:hAnsi="Arial" w:cs="Arial"/>
          <w:sz w:val="24"/>
          <w:szCs w:val="24"/>
          <w:highlight w:val="yellow"/>
          <w:lang w:val="en-US"/>
        </w:rPr>
      </w:pPr>
    </w:p>
    <w:p w14:paraId="632424DD" w14:textId="77777777" w:rsidR="00F81233" w:rsidRPr="00E776B5" w:rsidRDefault="00F81233" w:rsidP="00F81233">
      <w:pPr>
        <w:rPr>
          <w:rFonts w:ascii="Arial" w:hAnsi="Arial" w:cs="Arial"/>
          <w:sz w:val="24"/>
          <w:szCs w:val="24"/>
        </w:rPr>
      </w:pPr>
      <w:r w:rsidRPr="0A7D36AC">
        <w:rPr>
          <w:rFonts w:ascii="Arial" w:hAnsi="Arial" w:cs="Arial"/>
          <w:sz w:val="24"/>
          <w:szCs w:val="24"/>
        </w:rPr>
        <w:t xml:space="preserve">The introduction of the LTN scheme supported the Harrow Ambition Plan and contributed to achieving the administration’s priorities. </w:t>
      </w:r>
    </w:p>
    <w:p w14:paraId="7CA72B24" w14:textId="77777777" w:rsidR="00F81233" w:rsidRPr="00E776B5" w:rsidRDefault="00F81233" w:rsidP="00F81233">
      <w:pPr>
        <w:rPr>
          <w:rFonts w:ascii="Arial" w:hAnsi="Arial" w:cs="Arial"/>
          <w:sz w:val="24"/>
          <w:szCs w:val="24"/>
        </w:rPr>
      </w:pPr>
    </w:p>
    <w:p w14:paraId="065E68B6" w14:textId="3D077189" w:rsidR="00F81233" w:rsidRDefault="00F81233" w:rsidP="00F81233">
      <w:pPr>
        <w:rPr>
          <w:rFonts w:ascii="Arial" w:hAnsi="Arial" w:cs="Arial"/>
          <w:sz w:val="24"/>
          <w:szCs w:val="24"/>
        </w:rPr>
      </w:pPr>
      <w:r w:rsidRPr="0A7D36AC">
        <w:rPr>
          <w:rFonts w:ascii="Arial" w:hAnsi="Arial" w:cs="Arial"/>
          <w:sz w:val="24"/>
          <w:szCs w:val="24"/>
        </w:rPr>
        <w:t xml:space="preserve">The </w:t>
      </w:r>
      <w:r>
        <w:rPr>
          <w:rFonts w:ascii="Arial" w:hAnsi="Arial" w:cs="Arial"/>
          <w:sz w:val="24"/>
          <w:szCs w:val="24"/>
        </w:rPr>
        <w:t>proposed</w:t>
      </w:r>
      <w:r w:rsidRPr="0A7D36AC">
        <w:rPr>
          <w:rFonts w:ascii="Arial" w:hAnsi="Arial" w:cs="Arial"/>
          <w:sz w:val="24"/>
          <w:szCs w:val="24"/>
        </w:rPr>
        <w:t xml:space="preserve"> schemes will have the following impact on Council priorities:</w:t>
      </w:r>
    </w:p>
    <w:p w14:paraId="7C793870" w14:textId="3450FACB" w:rsidR="00F81233" w:rsidRDefault="00F81233" w:rsidP="00F81233">
      <w:pPr>
        <w:rPr>
          <w:rFonts w:ascii="Arial" w:hAnsi="Arial" w:cs="Arial"/>
          <w:sz w:val="24"/>
          <w:szCs w:val="24"/>
        </w:rPr>
      </w:pPr>
    </w:p>
    <w:tbl>
      <w:tblPr>
        <w:tblW w:w="949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04"/>
        <w:gridCol w:w="6293"/>
      </w:tblGrid>
      <w:tr w:rsidR="00F81233" w:rsidRPr="00863A98" w14:paraId="4C26DF66" w14:textId="77777777" w:rsidTr="00F81233">
        <w:trPr>
          <w:trHeight w:val="313"/>
        </w:trPr>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7E8A447B" w14:textId="77777777" w:rsidR="00F81233" w:rsidRPr="00863A98" w:rsidRDefault="00F81233" w:rsidP="00F81233">
            <w:pPr>
              <w:rPr>
                <w:rFonts w:ascii="Arial" w:hAnsi="Arial" w:cs="Arial"/>
                <w:sz w:val="24"/>
                <w:szCs w:val="24"/>
              </w:rPr>
            </w:pPr>
            <w:r w:rsidRPr="00863A98">
              <w:rPr>
                <w:rFonts w:ascii="Arial" w:hAnsi="Arial" w:cs="Arial"/>
                <w:sz w:val="24"/>
                <w:szCs w:val="24"/>
                <w:u w:color="0000FF"/>
              </w:rPr>
              <w:t>Corporate priority</w:t>
            </w: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80" w:type="dxa"/>
              <w:left w:w="80" w:type="dxa"/>
              <w:bottom w:w="80" w:type="dxa"/>
              <w:right w:w="80" w:type="dxa"/>
            </w:tcMar>
          </w:tcPr>
          <w:p w14:paraId="19722CA1" w14:textId="77777777" w:rsidR="00F81233" w:rsidRPr="00863A98" w:rsidRDefault="00F81233" w:rsidP="00F81233">
            <w:pPr>
              <w:rPr>
                <w:rFonts w:ascii="Arial" w:hAnsi="Arial" w:cs="Arial"/>
                <w:sz w:val="24"/>
                <w:szCs w:val="24"/>
              </w:rPr>
            </w:pPr>
            <w:r w:rsidRPr="00863A98">
              <w:rPr>
                <w:rFonts w:ascii="Arial" w:hAnsi="Arial" w:cs="Arial"/>
                <w:sz w:val="24"/>
                <w:szCs w:val="24"/>
                <w:u w:color="0000FF"/>
              </w:rPr>
              <w:t>Impact</w:t>
            </w:r>
          </w:p>
        </w:tc>
      </w:tr>
      <w:tr w:rsidR="00F81233" w:rsidRPr="00863A98" w14:paraId="17B9BCEA" w14:textId="77777777" w:rsidTr="00F81233">
        <w:trPr>
          <w:trHeight w:val="20"/>
        </w:trPr>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552DC4" w14:textId="77777777" w:rsidR="00F81233" w:rsidRDefault="00F81233" w:rsidP="00F81233">
            <w:pPr>
              <w:tabs>
                <w:tab w:val="left" w:pos="993"/>
              </w:tabs>
              <w:rPr>
                <w:rFonts w:ascii="Arial" w:hAnsi="Arial" w:cs="Arial"/>
                <w:sz w:val="24"/>
                <w:szCs w:val="24"/>
                <w:u w:color="0000FF"/>
              </w:rPr>
            </w:pPr>
            <w:r w:rsidRPr="00551674">
              <w:rPr>
                <w:rFonts w:ascii="Arial" w:hAnsi="Arial" w:cs="Arial"/>
                <w:sz w:val="24"/>
                <w:szCs w:val="24"/>
                <w:u w:color="0000FF"/>
              </w:rPr>
              <w:t>Building homes and infrastructure</w:t>
            </w:r>
          </w:p>
          <w:p w14:paraId="00C9664A" w14:textId="77777777" w:rsidR="00F81233" w:rsidRPr="00551674" w:rsidRDefault="00F81233" w:rsidP="00F81233">
            <w:pPr>
              <w:tabs>
                <w:tab w:val="left" w:pos="993"/>
              </w:tabs>
              <w:rPr>
                <w:rFonts w:ascii="Arial" w:hAnsi="Arial" w:cs="Arial"/>
                <w:sz w:val="24"/>
                <w:szCs w:val="24"/>
                <w:u w:color="0000FF"/>
              </w:rPr>
            </w:pPr>
          </w:p>
          <w:p w14:paraId="4965CD32" w14:textId="77777777" w:rsidR="00F81233" w:rsidRDefault="00F81233" w:rsidP="00F81233">
            <w:pPr>
              <w:tabs>
                <w:tab w:val="left" w:pos="993"/>
              </w:tabs>
              <w:rPr>
                <w:rFonts w:ascii="Arial" w:hAnsi="Arial" w:cs="Arial"/>
                <w:sz w:val="24"/>
                <w:szCs w:val="24"/>
              </w:rPr>
            </w:pPr>
          </w:p>
          <w:p w14:paraId="617DC65D" w14:textId="77777777" w:rsidR="00F81233" w:rsidRDefault="00F81233" w:rsidP="00F81233">
            <w:pPr>
              <w:tabs>
                <w:tab w:val="left" w:pos="993"/>
              </w:tabs>
              <w:rPr>
                <w:rFonts w:ascii="Arial" w:hAnsi="Arial" w:cs="Arial"/>
                <w:sz w:val="24"/>
                <w:szCs w:val="24"/>
              </w:rPr>
            </w:pPr>
          </w:p>
          <w:p w14:paraId="312FC2DD" w14:textId="77777777" w:rsidR="00F81233" w:rsidRDefault="00F81233" w:rsidP="00F81233">
            <w:pPr>
              <w:tabs>
                <w:tab w:val="left" w:pos="993"/>
              </w:tabs>
              <w:rPr>
                <w:rFonts w:ascii="Arial" w:hAnsi="Arial" w:cs="Arial"/>
                <w:sz w:val="24"/>
                <w:szCs w:val="24"/>
                <w:u w:color="0000FF"/>
              </w:rPr>
            </w:pPr>
          </w:p>
          <w:p w14:paraId="10537367" w14:textId="77777777" w:rsidR="00F81233" w:rsidRDefault="00F81233" w:rsidP="00F81233">
            <w:pPr>
              <w:tabs>
                <w:tab w:val="left" w:pos="993"/>
              </w:tabs>
              <w:rPr>
                <w:rFonts w:ascii="Arial" w:hAnsi="Arial" w:cs="Arial"/>
                <w:sz w:val="24"/>
                <w:szCs w:val="24"/>
                <w:u w:color="0000FF"/>
              </w:rPr>
            </w:pPr>
          </w:p>
          <w:p w14:paraId="6C7EE519" w14:textId="77777777" w:rsidR="00F81233" w:rsidRDefault="00F81233" w:rsidP="00F81233">
            <w:pPr>
              <w:tabs>
                <w:tab w:val="left" w:pos="993"/>
              </w:tabs>
              <w:rPr>
                <w:rFonts w:ascii="Arial" w:hAnsi="Arial" w:cs="Arial"/>
                <w:sz w:val="24"/>
                <w:szCs w:val="24"/>
                <w:u w:color="0000FF"/>
              </w:rPr>
            </w:pPr>
          </w:p>
          <w:p w14:paraId="5B27D024" w14:textId="77777777" w:rsidR="00F81233" w:rsidRDefault="00F81233" w:rsidP="00F81233">
            <w:pPr>
              <w:tabs>
                <w:tab w:val="left" w:pos="993"/>
              </w:tabs>
              <w:rPr>
                <w:rFonts w:ascii="Arial" w:hAnsi="Arial" w:cs="Arial"/>
                <w:sz w:val="24"/>
                <w:szCs w:val="24"/>
                <w:u w:color="0000FF"/>
              </w:rPr>
            </w:pPr>
          </w:p>
          <w:p w14:paraId="2168C9D3" w14:textId="77777777" w:rsidR="00F81233" w:rsidRPr="00551674" w:rsidRDefault="00F81233" w:rsidP="00F81233">
            <w:pPr>
              <w:tabs>
                <w:tab w:val="left" w:pos="993"/>
              </w:tabs>
              <w:rPr>
                <w:rFonts w:ascii="Arial" w:hAnsi="Arial" w:cs="Arial"/>
                <w:sz w:val="24"/>
                <w:szCs w:val="24"/>
                <w:u w:color="0000FF"/>
              </w:rPr>
            </w:pPr>
            <w:r w:rsidRPr="00551674">
              <w:rPr>
                <w:rFonts w:ascii="Arial" w:hAnsi="Arial" w:cs="Arial"/>
                <w:sz w:val="24"/>
                <w:szCs w:val="24"/>
                <w:u w:color="0000FF"/>
              </w:rPr>
              <w:t>Improving the environment and addressing climate change</w:t>
            </w:r>
          </w:p>
          <w:p w14:paraId="4C1367D6" w14:textId="77777777" w:rsidR="00F81233" w:rsidRPr="00551674" w:rsidRDefault="00F81233" w:rsidP="00F81233">
            <w:pPr>
              <w:tabs>
                <w:tab w:val="left" w:pos="993"/>
              </w:tabs>
              <w:rPr>
                <w:rFonts w:ascii="Arial" w:hAnsi="Arial" w:cs="Arial"/>
                <w:sz w:val="24"/>
                <w:szCs w:val="24"/>
                <w:u w:color="0000FF"/>
              </w:rPr>
            </w:pP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F8361D3" w14:textId="77777777" w:rsidR="00F81233" w:rsidRDefault="00F81233" w:rsidP="00F81233">
            <w:pPr>
              <w:rPr>
                <w:rFonts w:ascii="Arial" w:hAnsi="Arial" w:cs="Arial"/>
                <w:color w:val="000000" w:themeColor="text1"/>
                <w:sz w:val="24"/>
                <w:szCs w:val="24"/>
              </w:rPr>
            </w:pPr>
            <w:r w:rsidRPr="0A7D36AC">
              <w:rPr>
                <w:rFonts w:ascii="Arial" w:eastAsia="Arial" w:hAnsi="Arial" w:cs="Arial"/>
                <w:color w:val="000000" w:themeColor="text1"/>
                <w:sz w:val="24"/>
                <w:szCs w:val="24"/>
              </w:rPr>
              <w:t xml:space="preserve">Measures to control the level of traffic </w:t>
            </w:r>
            <w:r>
              <w:rPr>
                <w:rFonts w:ascii="Arial" w:eastAsia="Arial" w:hAnsi="Arial" w:cs="Arial"/>
                <w:color w:val="000000" w:themeColor="text1"/>
                <w:sz w:val="24"/>
                <w:szCs w:val="24"/>
              </w:rPr>
              <w:t xml:space="preserve">on local residential roads </w:t>
            </w:r>
            <w:r w:rsidRPr="0A7D36AC">
              <w:rPr>
                <w:rFonts w:ascii="Arial" w:eastAsia="Arial" w:hAnsi="Arial" w:cs="Arial"/>
                <w:color w:val="000000" w:themeColor="text1"/>
                <w:sz w:val="24"/>
                <w:szCs w:val="24"/>
              </w:rPr>
              <w:t>will reduce pollution from vehicle emissions and encourage a greater uptake of walking and cycling with wider public health benefits.</w:t>
            </w:r>
            <w:r>
              <w:rPr>
                <w:rFonts w:ascii="Arial" w:eastAsia="Arial" w:hAnsi="Arial" w:cs="Arial"/>
                <w:color w:val="000000" w:themeColor="text1"/>
                <w:sz w:val="24"/>
                <w:szCs w:val="24"/>
              </w:rPr>
              <w:t xml:space="preserve">  However, the schemes have the potential to increase traffic on main and surrounding roads as least over the short term to medium term whilst residents continue to rely on cars as a preferred or necessary mode of transport.</w:t>
            </w:r>
          </w:p>
          <w:p w14:paraId="0E4C9068" w14:textId="77777777" w:rsidR="00F81233" w:rsidRDefault="00F81233" w:rsidP="00F81233">
            <w:pPr>
              <w:rPr>
                <w:rFonts w:ascii="Arial" w:hAnsi="Arial" w:cs="Arial"/>
                <w:color w:val="000000"/>
                <w:sz w:val="24"/>
                <w:szCs w:val="24"/>
              </w:rPr>
            </w:pPr>
          </w:p>
          <w:p w14:paraId="29C222B2" w14:textId="23FAB068" w:rsidR="00F81233" w:rsidRPr="00863A98" w:rsidRDefault="00F81233" w:rsidP="00F81233">
            <w:pPr>
              <w:rPr>
                <w:rFonts w:ascii="Arial" w:hAnsi="Arial" w:cs="Arial"/>
                <w:sz w:val="24"/>
                <w:szCs w:val="24"/>
              </w:rPr>
            </w:pPr>
            <w:r w:rsidRPr="0A7D36AC">
              <w:rPr>
                <w:rFonts w:ascii="Arial" w:eastAsia="Arial" w:hAnsi="Arial" w:cs="Arial"/>
                <w:sz w:val="24"/>
                <w:szCs w:val="24"/>
              </w:rPr>
              <w:t>Measures to control the level of traffic will also benefit more vulnerable residents in residential estates by reducing air pollution and improving road safety and accessibility.</w:t>
            </w:r>
            <w:r>
              <w:rPr>
                <w:rFonts w:ascii="Arial" w:eastAsia="Arial" w:hAnsi="Arial" w:cs="Arial"/>
                <w:sz w:val="24"/>
                <w:szCs w:val="24"/>
              </w:rPr>
              <w:t xml:space="preserve">  However, if the traffic is re-located to surrounding roads, there is a risk of increasing air pollution in these areas. The Council’s overall aim should be to reduce reliance on cars as a primary mode of transport where appropriate, however it is likely that this change will take time to embed and some residents, due to disability or other circumstances, may remain reliant on their cars.</w:t>
            </w:r>
          </w:p>
        </w:tc>
      </w:tr>
      <w:tr w:rsidR="00F81233" w:rsidRPr="00863A98" w14:paraId="55D9F6AC" w14:textId="77777777" w:rsidTr="00F81233">
        <w:trPr>
          <w:trHeight w:val="20"/>
        </w:trPr>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B9123F7" w14:textId="77777777" w:rsidR="00F81233" w:rsidRPr="00551674" w:rsidRDefault="00F81233" w:rsidP="00F81233">
            <w:pPr>
              <w:tabs>
                <w:tab w:val="left" w:pos="993"/>
              </w:tabs>
              <w:rPr>
                <w:rFonts w:ascii="Arial" w:hAnsi="Arial" w:cs="Arial"/>
                <w:sz w:val="24"/>
                <w:szCs w:val="24"/>
                <w:u w:color="0000FF"/>
              </w:rPr>
            </w:pPr>
            <w:r w:rsidRPr="00551674">
              <w:rPr>
                <w:rFonts w:ascii="Arial" w:hAnsi="Arial" w:cs="Arial"/>
                <w:sz w:val="24"/>
                <w:szCs w:val="24"/>
                <w:u w:color="0000FF"/>
              </w:rPr>
              <w:t>Addressing health and social care inequality</w:t>
            </w:r>
          </w:p>
          <w:p w14:paraId="1A1D9519" w14:textId="77777777" w:rsidR="00F81233" w:rsidRPr="00551674" w:rsidRDefault="00F81233" w:rsidP="00F81233">
            <w:pPr>
              <w:tabs>
                <w:tab w:val="left" w:pos="993"/>
              </w:tabs>
              <w:rPr>
                <w:rFonts w:ascii="Arial" w:hAnsi="Arial" w:cs="Arial"/>
                <w:sz w:val="24"/>
                <w:szCs w:val="24"/>
              </w:rPr>
            </w:pPr>
          </w:p>
          <w:p w14:paraId="7BED95CD" w14:textId="77777777" w:rsidR="00F81233" w:rsidRDefault="00F81233" w:rsidP="00F81233">
            <w:pPr>
              <w:tabs>
                <w:tab w:val="left" w:pos="993"/>
              </w:tabs>
              <w:rPr>
                <w:rFonts w:ascii="Arial" w:hAnsi="Arial" w:cs="Arial"/>
                <w:sz w:val="24"/>
                <w:szCs w:val="24"/>
              </w:rPr>
            </w:pPr>
          </w:p>
          <w:p w14:paraId="6498E2BD" w14:textId="77777777" w:rsidR="00F81233" w:rsidRDefault="00F81233" w:rsidP="00F81233">
            <w:pPr>
              <w:tabs>
                <w:tab w:val="left" w:pos="993"/>
              </w:tabs>
              <w:rPr>
                <w:rFonts w:ascii="Arial" w:hAnsi="Arial" w:cs="Arial"/>
                <w:sz w:val="24"/>
                <w:szCs w:val="24"/>
              </w:rPr>
            </w:pPr>
          </w:p>
          <w:p w14:paraId="583F63DF" w14:textId="77777777" w:rsidR="00F81233" w:rsidRDefault="00F81233" w:rsidP="00F81233">
            <w:pPr>
              <w:tabs>
                <w:tab w:val="left" w:pos="993"/>
              </w:tabs>
              <w:rPr>
                <w:rFonts w:ascii="Arial" w:hAnsi="Arial" w:cs="Arial"/>
                <w:sz w:val="24"/>
                <w:szCs w:val="24"/>
              </w:rPr>
            </w:pPr>
          </w:p>
          <w:p w14:paraId="12E73B7B" w14:textId="77777777" w:rsidR="00F81233" w:rsidRDefault="00F81233" w:rsidP="00F81233">
            <w:pPr>
              <w:tabs>
                <w:tab w:val="left" w:pos="993"/>
              </w:tabs>
              <w:rPr>
                <w:rFonts w:ascii="Arial" w:hAnsi="Arial" w:cs="Arial"/>
                <w:sz w:val="24"/>
                <w:szCs w:val="24"/>
              </w:rPr>
            </w:pPr>
          </w:p>
          <w:p w14:paraId="4BE18C83" w14:textId="77777777" w:rsidR="00F81233" w:rsidRDefault="00F81233" w:rsidP="00F81233">
            <w:pPr>
              <w:tabs>
                <w:tab w:val="left" w:pos="993"/>
              </w:tabs>
              <w:rPr>
                <w:rFonts w:ascii="Arial" w:hAnsi="Arial" w:cs="Arial"/>
                <w:sz w:val="24"/>
                <w:szCs w:val="24"/>
              </w:rPr>
            </w:pPr>
          </w:p>
          <w:p w14:paraId="26D86B96" w14:textId="77777777" w:rsidR="00F81233" w:rsidRDefault="00F81233" w:rsidP="00F81233">
            <w:pPr>
              <w:tabs>
                <w:tab w:val="left" w:pos="993"/>
              </w:tabs>
              <w:rPr>
                <w:rFonts w:ascii="Arial" w:hAnsi="Arial" w:cs="Arial"/>
                <w:sz w:val="24"/>
                <w:szCs w:val="24"/>
              </w:rPr>
            </w:pPr>
          </w:p>
          <w:p w14:paraId="57A425D8" w14:textId="77777777" w:rsidR="00F81233" w:rsidRDefault="00F81233" w:rsidP="00F81233">
            <w:pPr>
              <w:tabs>
                <w:tab w:val="left" w:pos="993"/>
              </w:tabs>
              <w:rPr>
                <w:rFonts w:ascii="Arial" w:hAnsi="Arial" w:cs="Arial"/>
                <w:sz w:val="24"/>
                <w:szCs w:val="24"/>
              </w:rPr>
            </w:pPr>
          </w:p>
          <w:p w14:paraId="4F4CACD4" w14:textId="77777777" w:rsidR="00F81233" w:rsidRDefault="00F81233" w:rsidP="00F81233">
            <w:pPr>
              <w:tabs>
                <w:tab w:val="left" w:pos="993"/>
              </w:tabs>
              <w:rPr>
                <w:rFonts w:ascii="Arial" w:hAnsi="Arial" w:cs="Arial"/>
                <w:sz w:val="24"/>
                <w:szCs w:val="24"/>
              </w:rPr>
            </w:pPr>
          </w:p>
          <w:p w14:paraId="4B8F274B" w14:textId="77777777" w:rsidR="00F81233" w:rsidRDefault="00F81233" w:rsidP="00F81233">
            <w:pPr>
              <w:tabs>
                <w:tab w:val="left" w:pos="993"/>
              </w:tabs>
              <w:rPr>
                <w:rFonts w:ascii="Arial" w:hAnsi="Arial" w:cs="Arial"/>
                <w:sz w:val="24"/>
                <w:szCs w:val="24"/>
              </w:rPr>
            </w:pPr>
          </w:p>
          <w:p w14:paraId="4DE33FC3" w14:textId="77777777" w:rsidR="00F81233" w:rsidRDefault="00F81233" w:rsidP="00F81233">
            <w:pPr>
              <w:tabs>
                <w:tab w:val="left" w:pos="993"/>
              </w:tabs>
              <w:rPr>
                <w:rFonts w:ascii="Arial" w:hAnsi="Arial" w:cs="Arial"/>
                <w:sz w:val="24"/>
                <w:szCs w:val="24"/>
                <w:u w:color="0000FF"/>
              </w:rPr>
            </w:pPr>
          </w:p>
          <w:p w14:paraId="2211FBAD" w14:textId="77777777" w:rsidR="00F81233" w:rsidRDefault="00F81233" w:rsidP="00F81233">
            <w:pPr>
              <w:tabs>
                <w:tab w:val="left" w:pos="993"/>
              </w:tabs>
              <w:rPr>
                <w:rFonts w:ascii="Arial" w:hAnsi="Arial" w:cs="Arial"/>
                <w:sz w:val="24"/>
                <w:szCs w:val="24"/>
                <w:u w:color="0000FF"/>
              </w:rPr>
            </w:pPr>
          </w:p>
          <w:p w14:paraId="26F0DB8A" w14:textId="77777777" w:rsidR="00F81233" w:rsidRDefault="00F81233" w:rsidP="00F81233">
            <w:pPr>
              <w:tabs>
                <w:tab w:val="left" w:pos="993"/>
              </w:tabs>
              <w:rPr>
                <w:rFonts w:ascii="Arial" w:hAnsi="Arial" w:cs="Arial"/>
                <w:sz w:val="24"/>
                <w:szCs w:val="24"/>
                <w:u w:color="0000FF"/>
              </w:rPr>
            </w:pPr>
          </w:p>
          <w:p w14:paraId="0122FFC0" w14:textId="77777777" w:rsidR="00F81233" w:rsidRDefault="00F81233" w:rsidP="00F81233">
            <w:pPr>
              <w:tabs>
                <w:tab w:val="left" w:pos="993"/>
              </w:tabs>
              <w:rPr>
                <w:rFonts w:ascii="Arial" w:hAnsi="Arial" w:cs="Arial"/>
                <w:sz w:val="24"/>
                <w:szCs w:val="24"/>
                <w:u w:color="0000FF"/>
              </w:rPr>
            </w:pPr>
          </w:p>
          <w:p w14:paraId="36BA0839" w14:textId="77777777" w:rsidR="00F81233" w:rsidRDefault="00F81233" w:rsidP="00F81233">
            <w:pPr>
              <w:tabs>
                <w:tab w:val="left" w:pos="993"/>
              </w:tabs>
              <w:rPr>
                <w:rFonts w:ascii="Arial" w:hAnsi="Arial" w:cs="Arial"/>
                <w:sz w:val="24"/>
                <w:szCs w:val="24"/>
                <w:u w:color="0000FF"/>
              </w:rPr>
            </w:pPr>
          </w:p>
          <w:p w14:paraId="19DA3147" w14:textId="77777777" w:rsidR="00F81233" w:rsidRDefault="00F81233" w:rsidP="00F81233">
            <w:pPr>
              <w:tabs>
                <w:tab w:val="left" w:pos="993"/>
              </w:tabs>
              <w:rPr>
                <w:rFonts w:ascii="Arial" w:hAnsi="Arial" w:cs="Arial"/>
                <w:sz w:val="24"/>
                <w:szCs w:val="24"/>
                <w:u w:color="0000FF"/>
              </w:rPr>
            </w:pPr>
          </w:p>
          <w:p w14:paraId="62A12311" w14:textId="77777777" w:rsidR="00F81233" w:rsidRDefault="00F81233" w:rsidP="00F81233">
            <w:pPr>
              <w:tabs>
                <w:tab w:val="left" w:pos="993"/>
              </w:tabs>
              <w:rPr>
                <w:rFonts w:ascii="Arial" w:hAnsi="Arial" w:cs="Arial"/>
                <w:sz w:val="24"/>
                <w:szCs w:val="24"/>
                <w:u w:color="0000FF"/>
              </w:rPr>
            </w:pPr>
            <w:r w:rsidRPr="00551674">
              <w:rPr>
                <w:rFonts w:ascii="Arial" w:hAnsi="Arial" w:cs="Arial"/>
                <w:sz w:val="24"/>
                <w:szCs w:val="24"/>
                <w:u w:color="0000FF"/>
              </w:rPr>
              <w:t>Tackling poverty and inequality</w:t>
            </w:r>
          </w:p>
          <w:p w14:paraId="5ACB3ECE" w14:textId="77777777" w:rsidR="00F81233" w:rsidRPr="00551674" w:rsidRDefault="00F81233" w:rsidP="00F81233">
            <w:pPr>
              <w:tabs>
                <w:tab w:val="left" w:pos="993"/>
              </w:tabs>
              <w:rPr>
                <w:rFonts w:ascii="Arial" w:hAnsi="Arial" w:cs="Arial"/>
                <w:sz w:val="24"/>
                <w:szCs w:val="24"/>
              </w:rPr>
            </w:pPr>
          </w:p>
          <w:p w14:paraId="423559CD" w14:textId="77777777" w:rsidR="00F81233" w:rsidRDefault="00F81233" w:rsidP="00F81233">
            <w:pPr>
              <w:tabs>
                <w:tab w:val="left" w:pos="993"/>
              </w:tabs>
              <w:rPr>
                <w:rFonts w:ascii="Arial" w:hAnsi="Arial" w:cs="Arial"/>
                <w:sz w:val="24"/>
                <w:szCs w:val="24"/>
              </w:rPr>
            </w:pPr>
          </w:p>
          <w:p w14:paraId="13C2D5B5" w14:textId="77777777" w:rsidR="00F81233" w:rsidRDefault="00F81233" w:rsidP="00F81233">
            <w:pPr>
              <w:tabs>
                <w:tab w:val="left" w:pos="993"/>
              </w:tabs>
              <w:rPr>
                <w:rFonts w:ascii="Arial" w:hAnsi="Arial" w:cs="Arial"/>
                <w:sz w:val="24"/>
                <w:szCs w:val="24"/>
              </w:rPr>
            </w:pPr>
          </w:p>
          <w:p w14:paraId="348D3820" w14:textId="77777777" w:rsidR="00F81233" w:rsidRDefault="00F81233" w:rsidP="00F81233">
            <w:pPr>
              <w:tabs>
                <w:tab w:val="left" w:pos="993"/>
              </w:tabs>
              <w:rPr>
                <w:rFonts w:ascii="Arial" w:hAnsi="Arial" w:cs="Arial"/>
                <w:sz w:val="24"/>
                <w:szCs w:val="24"/>
              </w:rPr>
            </w:pPr>
          </w:p>
          <w:p w14:paraId="28AF0662" w14:textId="77777777" w:rsidR="00F81233" w:rsidRPr="00551674" w:rsidRDefault="00F81233" w:rsidP="00F81233">
            <w:pPr>
              <w:tabs>
                <w:tab w:val="left" w:pos="993"/>
              </w:tabs>
              <w:rPr>
                <w:rFonts w:ascii="Arial" w:hAnsi="Arial" w:cs="Arial"/>
                <w:sz w:val="24"/>
                <w:szCs w:val="24"/>
                <w:u w:color="0000FF"/>
              </w:rPr>
            </w:pPr>
            <w:r w:rsidRPr="00551674">
              <w:rPr>
                <w:rFonts w:ascii="Arial" w:hAnsi="Arial" w:cs="Arial"/>
                <w:sz w:val="24"/>
                <w:szCs w:val="24"/>
                <w:u w:color="0000FF"/>
              </w:rPr>
              <w:t>Thriving economy</w:t>
            </w:r>
          </w:p>
          <w:p w14:paraId="5D94A083" w14:textId="77777777" w:rsidR="00F81233" w:rsidRPr="00551674" w:rsidRDefault="00F81233" w:rsidP="00F81233">
            <w:pPr>
              <w:rPr>
                <w:rFonts w:ascii="Arial" w:hAnsi="Arial" w:cs="Arial"/>
                <w:sz w:val="24"/>
                <w:szCs w:val="24"/>
                <w:u w:color="0000FF"/>
              </w:rPr>
            </w:pPr>
          </w:p>
        </w:tc>
        <w:tc>
          <w:tcPr>
            <w:tcW w:w="6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9DEA34C" w14:textId="77777777" w:rsidR="00F81233" w:rsidRDefault="00F81233" w:rsidP="00F81233">
            <w:pPr>
              <w:rPr>
                <w:rFonts w:ascii="Arial" w:hAnsi="Arial" w:cs="Arial"/>
                <w:sz w:val="24"/>
                <w:szCs w:val="24"/>
              </w:rPr>
            </w:pPr>
            <w:r w:rsidRPr="0A7D36AC">
              <w:rPr>
                <w:rFonts w:ascii="Arial" w:hAnsi="Arial" w:cs="Arial"/>
                <w:sz w:val="24"/>
                <w:szCs w:val="24"/>
              </w:rPr>
              <w:lastRenderedPageBreak/>
              <w:t xml:space="preserve">An increase in traffic may negatively impact parents with children and young people, and residents who are vulnerable/ have physical or visual impairments, who </w:t>
            </w:r>
            <w:r w:rsidRPr="0A7D36AC">
              <w:rPr>
                <w:rFonts w:ascii="Arial" w:hAnsi="Arial" w:cs="Arial"/>
                <w:sz w:val="24"/>
                <w:szCs w:val="24"/>
              </w:rPr>
              <w:lastRenderedPageBreak/>
              <w:t>would traditionally have benefited from the improved safety due to the reduction in traffic into the neighbourhood.</w:t>
            </w:r>
          </w:p>
          <w:p w14:paraId="5D2B6F0D" w14:textId="77777777" w:rsidR="00F81233" w:rsidRDefault="00F81233" w:rsidP="00F81233">
            <w:pPr>
              <w:rPr>
                <w:rFonts w:ascii="Arial" w:hAnsi="Arial" w:cs="Arial"/>
                <w:sz w:val="24"/>
                <w:szCs w:val="24"/>
              </w:rPr>
            </w:pPr>
          </w:p>
          <w:p w14:paraId="66503AC2" w14:textId="77777777" w:rsidR="00F81233" w:rsidRDefault="00F81233" w:rsidP="00F81233">
            <w:pPr>
              <w:rPr>
                <w:rFonts w:ascii="Arial" w:hAnsi="Arial" w:cs="Arial"/>
                <w:sz w:val="24"/>
                <w:szCs w:val="24"/>
                <w:u w:color="0000FF"/>
              </w:rPr>
            </w:pPr>
            <w:r>
              <w:rPr>
                <w:rFonts w:ascii="Arial" w:hAnsi="Arial" w:cs="Arial"/>
                <w:sz w:val="24"/>
                <w:szCs w:val="24"/>
              </w:rPr>
              <w:t xml:space="preserve">Maintaining the 20MPH speed limit/ introducing road safety measures </w:t>
            </w:r>
            <w:r>
              <w:rPr>
                <w:rFonts w:ascii="Arial" w:hAnsi="Arial" w:cs="Arial"/>
                <w:sz w:val="24"/>
                <w:szCs w:val="24"/>
                <w:u w:color="0000FF"/>
              </w:rPr>
              <w:t xml:space="preserve">will benefit parents with children and young people, and residents who are more vulnerable/ have physical or visual impairments living in the residential estates. </w:t>
            </w:r>
          </w:p>
          <w:p w14:paraId="2EEB1A0A" w14:textId="77777777" w:rsidR="00F81233" w:rsidRDefault="00F81233" w:rsidP="00F81233">
            <w:pPr>
              <w:rPr>
                <w:rFonts w:ascii="Arial" w:hAnsi="Arial" w:cs="Arial"/>
                <w:sz w:val="24"/>
                <w:szCs w:val="24"/>
                <w:u w:color="0000FF"/>
              </w:rPr>
            </w:pPr>
          </w:p>
          <w:p w14:paraId="5F4C1304" w14:textId="4F41793F" w:rsidR="00F81233" w:rsidRDefault="00F81233" w:rsidP="00F81233">
            <w:pPr>
              <w:rPr>
                <w:rFonts w:ascii="Arial" w:hAnsi="Arial" w:cs="Arial"/>
                <w:sz w:val="24"/>
                <w:szCs w:val="24"/>
              </w:rPr>
            </w:pPr>
            <w:r w:rsidRPr="0A7D36AC">
              <w:rPr>
                <w:rFonts w:ascii="Arial" w:hAnsi="Arial" w:cs="Arial"/>
                <w:sz w:val="24"/>
                <w:szCs w:val="24"/>
              </w:rPr>
              <w:t xml:space="preserve">Traffic calming measures will help address some of the issues of speeding and contribute to improving road safety, reducing collisions and injury. </w:t>
            </w:r>
          </w:p>
          <w:p w14:paraId="1DD53DEE" w14:textId="77777777" w:rsidR="00F81233" w:rsidRPr="00F81233" w:rsidRDefault="00F81233" w:rsidP="00F81233">
            <w:pPr>
              <w:rPr>
                <w:rFonts w:ascii="Arial" w:hAnsi="Arial" w:cs="Arial"/>
                <w:sz w:val="24"/>
                <w:szCs w:val="24"/>
              </w:rPr>
            </w:pPr>
          </w:p>
          <w:p w14:paraId="04826636" w14:textId="77777777" w:rsidR="00F81233" w:rsidRDefault="00F81233" w:rsidP="00F81233">
            <w:pPr>
              <w:rPr>
                <w:rFonts w:ascii="Arial" w:hAnsi="Arial" w:cs="Arial"/>
                <w:sz w:val="24"/>
                <w:szCs w:val="24"/>
              </w:rPr>
            </w:pPr>
          </w:p>
          <w:p w14:paraId="1997CC5C" w14:textId="77777777" w:rsidR="00F81233" w:rsidRDefault="00F81233" w:rsidP="00F81233">
            <w:pPr>
              <w:rPr>
                <w:rFonts w:ascii="Arial" w:hAnsi="Arial" w:cs="Arial"/>
                <w:sz w:val="24"/>
                <w:szCs w:val="24"/>
              </w:rPr>
            </w:pPr>
            <w:r w:rsidRPr="0A7D36AC">
              <w:rPr>
                <w:rFonts w:ascii="Arial" w:hAnsi="Arial" w:cs="Arial"/>
                <w:sz w:val="24"/>
                <w:szCs w:val="24"/>
              </w:rPr>
              <w:t xml:space="preserve">Retaining road safety measures may help encourage people to continue to walk and cycle in their area thereby improving public health and reducing pressure on health services particularly during the current health crisis. </w:t>
            </w:r>
          </w:p>
          <w:p w14:paraId="6F879560" w14:textId="77777777" w:rsidR="00F81233" w:rsidRDefault="00F81233" w:rsidP="00F81233">
            <w:pPr>
              <w:rPr>
                <w:rFonts w:ascii="Arial" w:hAnsi="Arial" w:cs="Arial"/>
                <w:sz w:val="24"/>
                <w:szCs w:val="24"/>
                <w:u w:color="0000FF"/>
              </w:rPr>
            </w:pPr>
          </w:p>
          <w:p w14:paraId="3F7A674E" w14:textId="77777777" w:rsidR="00F81233" w:rsidRPr="00863A98" w:rsidRDefault="00F81233" w:rsidP="00F81233">
            <w:pPr>
              <w:rPr>
                <w:rFonts w:ascii="Arial" w:hAnsi="Arial" w:cs="Arial"/>
                <w:sz w:val="24"/>
                <w:szCs w:val="24"/>
                <w:u w:color="0000FF"/>
              </w:rPr>
            </w:pPr>
            <w:r>
              <w:rPr>
                <w:rFonts w:ascii="Arial" w:hAnsi="Arial" w:cs="Arial"/>
                <w:sz w:val="24"/>
                <w:szCs w:val="24"/>
                <w:u w:color="0000FF"/>
              </w:rPr>
              <w:t>More walking journeys can encourage people to shop locally and thereby support the local economy.</w:t>
            </w:r>
          </w:p>
        </w:tc>
      </w:tr>
    </w:tbl>
    <w:p w14:paraId="21B21317" w14:textId="47932EEC" w:rsidR="00F81233" w:rsidRDefault="00F81233" w:rsidP="00F81233">
      <w:pPr>
        <w:rPr>
          <w:rFonts w:ascii="Arial" w:hAnsi="Arial" w:cs="Arial"/>
          <w:sz w:val="24"/>
          <w:szCs w:val="24"/>
        </w:rPr>
      </w:pPr>
    </w:p>
    <w:p w14:paraId="6A130B54" w14:textId="52C86298" w:rsidR="00024078" w:rsidRPr="00E776B5" w:rsidRDefault="00024078">
      <w:pPr>
        <w:rPr>
          <w:rFonts w:ascii="Arial" w:hAnsi="Arial" w:cs="Arial"/>
          <w:sz w:val="24"/>
        </w:rPr>
      </w:pPr>
    </w:p>
    <w:p w14:paraId="2572427A" w14:textId="794BA443" w:rsidR="001E0E05" w:rsidRDefault="001E0E05" w:rsidP="001E0E05">
      <w:pPr>
        <w:pStyle w:val="Heading2"/>
        <w:spacing w:before="480"/>
        <w:rPr>
          <w:rFonts w:ascii="Arial Black" w:hAnsi="Arial Black"/>
          <w:sz w:val="32"/>
        </w:rPr>
      </w:pPr>
      <w:r w:rsidRPr="007967DC">
        <w:rPr>
          <w:rFonts w:ascii="Arial Black" w:hAnsi="Arial Black"/>
          <w:sz w:val="32"/>
        </w:rPr>
        <w:t>Section 3 - Statutory Officer Clearance</w:t>
      </w:r>
    </w:p>
    <w:p w14:paraId="65E988F6" w14:textId="77777777" w:rsidR="001E0E05" w:rsidRPr="001E0E05" w:rsidRDefault="001E0E05" w:rsidP="001E0E05"/>
    <w:p w14:paraId="2B6D0250" w14:textId="53B577F8"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542DFE">
        <w:rPr>
          <w:rFonts w:ascii="Arial" w:hAnsi="Arial" w:cs="Arial"/>
          <w:b/>
          <w:sz w:val="28"/>
          <w:szCs w:val="28"/>
        </w:rPr>
        <w:t>Jessie Man</w:t>
      </w:r>
    </w:p>
    <w:p w14:paraId="0FFE6F30"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Chief Financial Officer</w:t>
      </w:r>
    </w:p>
    <w:p w14:paraId="2EFC39CA" w14:textId="77777777" w:rsidR="001E0E05" w:rsidRPr="001E0E05" w:rsidRDefault="001E0E05" w:rsidP="001E0E05">
      <w:pPr>
        <w:rPr>
          <w:rFonts w:ascii="Arial" w:hAnsi="Arial" w:cs="Arial"/>
          <w:b/>
          <w:sz w:val="28"/>
          <w:szCs w:val="28"/>
        </w:rPr>
      </w:pPr>
    </w:p>
    <w:p w14:paraId="29BCF6B9" w14:textId="4902908D" w:rsidR="00904811" w:rsidRDefault="001E0E05" w:rsidP="001E0E05">
      <w:pPr>
        <w:rPr>
          <w:rFonts w:ascii="Arial" w:hAnsi="Arial" w:cs="Arial"/>
          <w:b/>
          <w:sz w:val="28"/>
          <w:szCs w:val="28"/>
        </w:rPr>
      </w:pPr>
      <w:r w:rsidRPr="001E0E05">
        <w:rPr>
          <w:rFonts w:ascii="Arial" w:hAnsi="Arial" w:cs="Arial"/>
          <w:b/>
          <w:sz w:val="28"/>
          <w:szCs w:val="28"/>
        </w:rPr>
        <w:t xml:space="preserve">Date: </w:t>
      </w:r>
      <w:r w:rsidR="00542DFE">
        <w:rPr>
          <w:rFonts w:ascii="Arial" w:hAnsi="Arial" w:cs="Arial"/>
          <w:b/>
          <w:sz w:val="28"/>
          <w:szCs w:val="28"/>
        </w:rPr>
        <w:t>13 April 2021</w:t>
      </w:r>
    </w:p>
    <w:p w14:paraId="1D41BA73" w14:textId="2C96A176" w:rsidR="001E0E05" w:rsidRPr="001E0E05" w:rsidRDefault="001E0E05" w:rsidP="001E0E05">
      <w:pPr>
        <w:rPr>
          <w:rFonts w:ascii="Arial" w:hAnsi="Arial" w:cs="Arial"/>
          <w:b/>
          <w:sz w:val="28"/>
          <w:szCs w:val="28"/>
        </w:rPr>
      </w:pPr>
      <w:r w:rsidRPr="001E0E05">
        <w:rPr>
          <w:rFonts w:ascii="Arial" w:hAnsi="Arial" w:cs="Arial"/>
          <w:b/>
          <w:sz w:val="28"/>
          <w:szCs w:val="28"/>
        </w:rPr>
        <w:t xml:space="preserve"> </w:t>
      </w:r>
    </w:p>
    <w:p w14:paraId="7D9A8CDD" w14:textId="76F9E14F"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945D9C">
        <w:rPr>
          <w:rFonts w:ascii="Arial" w:hAnsi="Arial" w:cs="Arial"/>
          <w:b/>
          <w:sz w:val="28"/>
          <w:szCs w:val="28"/>
        </w:rPr>
        <w:t>Hugh Peart</w:t>
      </w:r>
    </w:p>
    <w:p w14:paraId="2D1AF83E" w14:textId="6B458B95" w:rsidR="001E0E05" w:rsidRPr="001E0E05" w:rsidRDefault="001E0E05" w:rsidP="001E0E05">
      <w:pPr>
        <w:rPr>
          <w:rFonts w:ascii="Arial" w:hAnsi="Arial" w:cs="Arial"/>
          <w:bCs/>
          <w:sz w:val="24"/>
          <w:szCs w:val="24"/>
        </w:rPr>
      </w:pPr>
      <w:r w:rsidRPr="001E0E05">
        <w:rPr>
          <w:rFonts w:ascii="Arial" w:hAnsi="Arial" w:cs="Arial"/>
          <w:bCs/>
          <w:sz w:val="24"/>
          <w:szCs w:val="24"/>
        </w:rPr>
        <w:t>Monitoring Officer</w:t>
      </w:r>
    </w:p>
    <w:p w14:paraId="7EB22308" w14:textId="77777777" w:rsidR="001E0E05" w:rsidRPr="001E0E05" w:rsidRDefault="001E0E05" w:rsidP="001E0E05">
      <w:pPr>
        <w:rPr>
          <w:rFonts w:ascii="Arial" w:hAnsi="Arial" w:cs="Arial"/>
          <w:b/>
          <w:sz w:val="28"/>
          <w:szCs w:val="28"/>
        </w:rPr>
      </w:pPr>
    </w:p>
    <w:p w14:paraId="12F6F92C" w14:textId="0D4126A5" w:rsidR="001E0E05" w:rsidRPr="001E0E05" w:rsidRDefault="001E0E05" w:rsidP="001E0E05">
      <w:pPr>
        <w:rPr>
          <w:rFonts w:ascii="Arial" w:hAnsi="Arial" w:cs="Arial"/>
          <w:b/>
          <w:sz w:val="28"/>
          <w:szCs w:val="28"/>
        </w:rPr>
      </w:pPr>
      <w:r w:rsidRPr="001E0E05">
        <w:rPr>
          <w:rFonts w:ascii="Arial" w:hAnsi="Arial" w:cs="Arial"/>
          <w:b/>
          <w:sz w:val="28"/>
          <w:szCs w:val="28"/>
        </w:rPr>
        <w:t xml:space="preserve">Date: </w:t>
      </w:r>
      <w:r w:rsidR="00945D9C">
        <w:rPr>
          <w:rFonts w:ascii="Arial" w:hAnsi="Arial" w:cs="Arial"/>
          <w:b/>
          <w:sz w:val="28"/>
          <w:szCs w:val="28"/>
        </w:rPr>
        <w:t>15 April 2021</w:t>
      </w:r>
    </w:p>
    <w:p w14:paraId="27C1CBDA" w14:textId="1CFC0B7A" w:rsidR="001E0E05" w:rsidRDefault="001E0E05" w:rsidP="001E0E05">
      <w:pPr>
        <w:pStyle w:val="Heading2"/>
        <w:spacing w:before="480"/>
        <w:rPr>
          <w:rFonts w:ascii="Arial Black" w:hAnsi="Arial Black"/>
          <w:sz w:val="32"/>
        </w:rPr>
      </w:pPr>
      <w:r w:rsidRPr="007967DC">
        <w:rPr>
          <w:rFonts w:ascii="Arial Black" w:hAnsi="Arial Black"/>
          <w:sz w:val="32"/>
        </w:rPr>
        <w:t>Section 3 - Procurement Officer Clearance</w:t>
      </w:r>
    </w:p>
    <w:p w14:paraId="0C50FC00" w14:textId="77777777" w:rsidR="001E0E05" w:rsidRPr="001E0E05" w:rsidRDefault="001E0E05" w:rsidP="001E0E05"/>
    <w:p w14:paraId="50B62CE1" w14:textId="77777777" w:rsidR="001E0E05" w:rsidRPr="001E0E05" w:rsidRDefault="001E0E05" w:rsidP="001E0E05">
      <w:pPr>
        <w:pStyle w:val="Heading2"/>
        <w:rPr>
          <w:b/>
          <w:bCs/>
          <w:szCs w:val="28"/>
        </w:rPr>
      </w:pPr>
      <w:r w:rsidRPr="001E0E05">
        <w:rPr>
          <w:b/>
          <w:bCs/>
          <w:szCs w:val="28"/>
        </w:rPr>
        <w:t>Statutory Officer:  Nimesh Mehta</w:t>
      </w:r>
    </w:p>
    <w:p w14:paraId="77E4A6E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Head of Procurement</w:t>
      </w:r>
    </w:p>
    <w:p w14:paraId="19E3CCBA" w14:textId="77777777" w:rsidR="001E0E05" w:rsidRPr="001E0E05" w:rsidRDefault="001E0E05" w:rsidP="001E0E05">
      <w:pPr>
        <w:rPr>
          <w:rFonts w:ascii="Arial" w:hAnsi="Arial" w:cs="Arial"/>
          <w:b/>
          <w:bCs/>
          <w:sz w:val="28"/>
          <w:szCs w:val="28"/>
        </w:rPr>
      </w:pPr>
    </w:p>
    <w:p w14:paraId="5331C91F" w14:textId="2C48B43C"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542DFE">
        <w:rPr>
          <w:rFonts w:ascii="Arial" w:hAnsi="Arial" w:cs="Arial"/>
          <w:b/>
          <w:bCs/>
          <w:sz w:val="28"/>
          <w:szCs w:val="28"/>
        </w:rPr>
        <w:t>13 April 2021</w:t>
      </w:r>
    </w:p>
    <w:p w14:paraId="37FD8407" w14:textId="1F69604C" w:rsidR="001E0E05" w:rsidRDefault="001E0E05" w:rsidP="001E0E05">
      <w:pPr>
        <w:pStyle w:val="Heading2"/>
        <w:spacing w:before="480"/>
        <w:rPr>
          <w:rFonts w:ascii="Arial Black" w:hAnsi="Arial Black"/>
          <w:sz w:val="32"/>
        </w:rPr>
      </w:pPr>
      <w:r w:rsidRPr="007967DC">
        <w:rPr>
          <w:rFonts w:ascii="Arial Black" w:hAnsi="Arial Black"/>
          <w:sz w:val="32"/>
        </w:rPr>
        <w:lastRenderedPageBreak/>
        <w:t xml:space="preserve">Section 3 – Corporate Director Clearance </w:t>
      </w:r>
    </w:p>
    <w:p w14:paraId="289FFEBB" w14:textId="77777777" w:rsidR="001E0E05" w:rsidRPr="001E0E05" w:rsidRDefault="001E0E05" w:rsidP="001E0E05"/>
    <w:p w14:paraId="77F15EF6" w14:textId="77777777" w:rsidR="00945D9C" w:rsidRDefault="001E0E05" w:rsidP="00945D9C">
      <w:pPr>
        <w:pStyle w:val="Heading2"/>
        <w:rPr>
          <w:b/>
          <w:bCs/>
          <w:szCs w:val="28"/>
        </w:rPr>
      </w:pPr>
      <w:r w:rsidRPr="001E0E05">
        <w:rPr>
          <w:b/>
          <w:bCs/>
          <w:szCs w:val="28"/>
        </w:rPr>
        <w:t>Statutory Officer:  Paul Walker</w:t>
      </w:r>
    </w:p>
    <w:p w14:paraId="19880D66" w14:textId="01D4F7BC" w:rsidR="001E0E05" w:rsidRPr="00945D9C" w:rsidRDefault="001E0E05" w:rsidP="00945D9C">
      <w:pPr>
        <w:pStyle w:val="Heading2"/>
        <w:rPr>
          <w:b/>
          <w:bCs/>
          <w:szCs w:val="28"/>
        </w:rPr>
      </w:pPr>
      <w:r w:rsidRPr="001E0E05">
        <w:rPr>
          <w:sz w:val="24"/>
          <w:szCs w:val="24"/>
        </w:rPr>
        <w:t>Corporate Director - Community</w:t>
      </w:r>
    </w:p>
    <w:p w14:paraId="1376CFE9" w14:textId="77777777" w:rsidR="001E0E05" w:rsidRPr="001E0E05" w:rsidRDefault="001E0E05" w:rsidP="001E0E05">
      <w:pPr>
        <w:rPr>
          <w:rFonts w:ascii="Arial" w:hAnsi="Arial" w:cs="Arial"/>
          <w:b/>
          <w:bCs/>
          <w:sz w:val="28"/>
          <w:szCs w:val="28"/>
        </w:rPr>
      </w:pPr>
    </w:p>
    <w:p w14:paraId="5012C68E" w14:textId="49FDD13E"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945D9C">
        <w:rPr>
          <w:rFonts w:ascii="Arial" w:hAnsi="Arial" w:cs="Arial"/>
          <w:b/>
          <w:bCs/>
          <w:sz w:val="28"/>
          <w:szCs w:val="28"/>
        </w:rPr>
        <w:t>15 April 2021</w:t>
      </w:r>
    </w:p>
    <w:p w14:paraId="7B58162A" w14:textId="77777777" w:rsidR="001E0E05" w:rsidRPr="007967DC" w:rsidRDefault="001E0E05" w:rsidP="001E0E05">
      <w:pPr>
        <w:pStyle w:val="Heading2"/>
        <w:spacing w:before="480"/>
        <w:rPr>
          <w:rFonts w:ascii="Arial Black" w:hAnsi="Arial Black"/>
          <w:b/>
          <w:sz w:val="32"/>
        </w:rPr>
      </w:pPr>
      <w:r w:rsidRPr="007967DC">
        <w:rPr>
          <w:rFonts w:ascii="Arial Black" w:hAnsi="Arial Black"/>
          <w:sz w:val="32"/>
        </w:rPr>
        <w:t>Mandatory Checks</w:t>
      </w:r>
    </w:p>
    <w:p w14:paraId="7D574EA0" w14:textId="6B1604F1" w:rsidR="001E0E05" w:rsidRPr="00360077" w:rsidRDefault="001E0E05" w:rsidP="001E0E05">
      <w:pPr>
        <w:pStyle w:val="Infotext"/>
        <w:spacing w:before="120"/>
        <w:rPr>
          <w:b/>
        </w:rPr>
      </w:pPr>
      <w:r w:rsidRPr="00496C5A">
        <w:t xml:space="preserve">Ward Councillors notified:  </w:t>
      </w:r>
      <w:r w:rsidR="0065203C">
        <w:rPr>
          <w:b/>
        </w:rPr>
        <w:t>YES</w:t>
      </w:r>
    </w:p>
    <w:p w14:paraId="19705C9E" w14:textId="77777777" w:rsidR="001E0E05" w:rsidRDefault="001E0E05" w:rsidP="001E0E05"/>
    <w:p w14:paraId="069DE30F" w14:textId="77777777" w:rsidR="001E0E05" w:rsidRPr="001E0E05" w:rsidRDefault="001E0E05" w:rsidP="001E0E05">
      <w:pPr>
        <w:pStyle w:val="Heading3"/>
        <w:spacing w:before="240"/>
        <w:ind w:left="0" w:firstLine="0"/>
        <w:rPr>
          <w:i/>
          <w:u w:val="none"/>
        </w:rPr>
      </w:pPr>
      <w:proofErr w:type="spellStart"/>
      <w:r w:rsidRPr="001E0E05">
        <w:rPr>
          <w:u w:val="none"/>
        </w:rPr>
        <w:t>EqIA</w:t>
      </w:r>
      <w:proofErr w:type="spellEnd"/>
      <w:r w:rsidRPr="001E0E05">
        <w:rPr>
          <w:u w:val="none"/>
        </w:rPr>
        <w:t xml:space="preserve"> carried out:  YES</w:t>
      </w:r>
    </w:p>
    <w:p w14:paraId="721C58C3" w14:textId="77777777" w:rsidR="001E0E05" w:rsidRPr="001E0E05" w:rsidRDefault="001E0E05" w:rsidP="001E0E05">
      <w:pPr>
        <w:pStyle w:val="Heading3"/>
        <w:spacing w:before="240"/>
        <w:ind w:left="0" w:firstLine="0"/>
        <w:rPr>
          <w:i/>
          <w:u w:val="none"/>
        </w:rPr>
      </w:pPr>
      <w:proofErr w:type="spellStart"/>
      <w:r w:rsidRPr="001E0E05">
        <w:rPr>
          <w:u w:val="none"/>
        </w:rPr>
        <w:t>EqIA</w:t>
      </w:r>
      <w:proofErr w:type="spellEnd"/>
      <w:r w:rsidRPr="001E0E05">
        <w:rPr>
          <w:u w:val="none"/>
        </w:rPr>
        <w:t xml:space="preserve"> cleared </w:t>
      </w:r>
      <w:proofErr w:type="gramStart"/>
      <w:r w:rsidRPr="001E0E05">
        <w:rPr>
          <w:u w:val="none"/>
        </w:rPr>
        <w:t>by:</w:t>
      </w:r>
      <w:proofErr w:type="gramEnd"/>
      <w:r w:rsidRPr="001E0E05">
        <w:rPr>
          <w:u w:val="none"/>
        </w:rPr>
        <w:t xml:space="preserve">  Dave Corby, Community - Equality Task Group (DETG) Chair</w:t>
      </w:r>
    </w:p>
    <w:p w14:paraId="44863863" w14:textId="77777777" w:rsidR="001E0E05" w:rsidRPr="00360077" w:rsidRDefault="001E0E05" w:rsidP="001E0E05"/>
    <w:p w14:paraId="4FD67818" w14:textId="77777777" w:rsidR="00C22084" w:rsidRPr="00540061" w:rsidRDefault="00C22084">
      <w:pPr>
        <w:rPr>
          <w:highlight w:val="yellow"/>
        </w:rPr>
      </w:pPr>
    </w:p>
    <w:p w14:paraId="71C9FF51" w14:textId="77777777" w:rsidR="00B9348F" w:rsidRPr="009E024E" w:rsidRDefault="00B9348F">
      <w:pPr>
        <w:pStyle w:val="Heading1"/>
      </w:pPr>
      <w:r w:rsidRPr="009E024E">
        <w:t xml:space="preserve">Section </w:t>
      </w:r>
      <w:r w:rsidR="00811B70" w:rsidRPr="009E024E">
        <w:t>4</w:t>
      </w:r>
      <w:r w:rsidRPr="009E024E">
        <w:t xml:space="preserve"> - Contact Details and Background Papers</w:t>
      </w:r>
    </w:p>
    <w:p w14:paraId="6D54B504" w14:textId="77777777" w:rsidR="00B9348F" w:rsidRPr="009E024E" w:rsidRDefault="00B9348F">
      <w:pPr>
        <w:keepNext/>
        <w:rPr>
          <w:rFonts w:ascii="Arial" w:hAnsi="Arial" w:cs="Arial"/>
          <w:sz w:val="24"/>
        </w:rPr>
      </w:pPr>
    </w:p>
    <w:p w14:paraId="65B15E8D" w14:textId="77777777" w:rsidR="00B9348F" w:rsidRPr="009E024E" w:rsidRDefault="00B9348F">
      <w:pPr>
        <w:pStyle w:val="Infotext"/>
        <w:rPr>
          <w:b/>
        </w:rPr>
      </w:pPr>
      <w:r w:rsidRPr="009E024E">
        <w:rPr>
          <w:b/>
        </w:rPr>
        <w:t xml:space="preserve">Contact:  </w:t>
      </w:r>
    </w:p>
    <w:p w14:paraId="60852A0D" w14:textId="77777777" w:rsidR="00B9348F" w:rsidRPr="009E024E" w:rsidRDefault="00B9348F">
      <w:pPr>
        <w:autoSpaceDE w:val="0"/>
        <w:autoSpaceDN w:val="0"/>
        <w:adjustRightInd w:val="0"/>
        <w:rPr>
          <w:rFonts w:ascii="Arial" w:hAnsi="Arial" w:cs="Arial"/>
          <w:sz w:val="24"/>
          <w:szCs w:val="24"/>
        </w:rPr>
      </w:pPr>
    </w:p>
    <w:p w14:paraId="63F9177B" w14:textId="77777777" w:rsidR="00274FA6" w:rsidRDefault="00F8291F">
      <w:pPr>
        <w:autoSpaceDE w:val="0"/>
        <w:autoSpaceDN w:val="0"/>
        <w:adjustRightInd w:val="0"/>
        <w:rPr>
          <w:rFonts w:ascii="Arial" w:hAnsi="Arial" w:cs="Arial"/>
          <w:sz w:val="24"/>
          <w:szCs w:val="24"/>
        </w:rPr>
      </w:pPr>
      <w:r>
        <w:rPr>
          <w:rFonts w:ascii="Arial" w:hAnsi="Arial" w:cs="Arial"/>
          <w:sz w:val="24"/>
          <w:szCs w:val="24"/>
        </w:rPr>
        <w:t>David Eagles</w:t>
      </w:r>
      <w:r w:rsidR="008B3288">
        <w:rPr>
          <w:rFonts w:ascii="Arial" w:hAnsi="Arial" w:cs="Arial"/>
          <w:sz w:val="24"/>
          <w:szCs w:val="24"/>
        </w:rPr>
        <w:t>h</w:t>
      </w:r>
      <w:r>
        <w:rPr>
          <w:rFonts w:ascii="Arial" w:hAnsi="Arial" w:cs="Arial"/>
          <w:sz w:val="24"/>
          <w:szCs w:val="24"/>
        </w:rPr>
        <w:t xml:space="preserve">am – Head of </w:t>
      </w:r>
      <w:r w:rsidR="007E5734">
        <w:rPr>
          <w:rFonts w:ascii="Arial" w:hAnsi="Arial" w:cs="Arial"/>
          <w:sz w:val="24"/>
          <w:szCs w:val="24"/>
        </w:rPr>
        <w:t>Traffic, Highways &amp; Asset Management</w:t>
      </w:r>
    </w:p>
    <w:p w14:paraId="2809B9DD" w14:textId="77777777" w:rsidR="00F8291F" w:rsidRDefault="00F8291F">
      <w:pPr>
        <w:autoSpaceDE w:val="0"/>
        <w:autoSpaceDN w:val="0"/>
        <w:adjustRightInd w:val="0"/>
        <w:rPr>
          <w:rFonts w:ascii="Arial" w:hAnsi="Arial" w:cs="Arial"/>
          <w:sz w:val="24"/>
          <w:szCs w:val="24"/>
        </w:rPr>
      </w:pPr>
      <w:r>
        <w:rPr>
          <w:rFonts w:ascii="Arial" w:hAnsi="Arial" w:cs="Arial"/>
          <w:sz w:val="24"/>
          <w:szCs w:val="24"/>
        </w:rPr>
        <w:t xml:space="preserve">E- mail </w:t>
      </w:r>
      <w:hyperlink r:id="rId12" w:history="1">
        <w:r w:rsidRPr="00E56C9D">
          <w:rPr>
            <w:rStyle w:val="Hyperlink"/>
            <w:rFonts w:ascii="Arial" w:hAnsi="Arial" w:cs="Arial"/>
            <w:sz w:val="24"/>
            <w:szCs w:val="24"/>
          </w:rPr>
          <w:t>David.Eaglesham@harrow.gov.uk</w:t>
        </w:r>
      </w:hyperlink>
    </w:p>
    <w:p w14:paraId="182C0A23" w14:textId="77777777" w:rsidR="00F8291F" w:rsidRPr="00EC485D" w:rsidRDefault="00F8291F">
      <w:pPr>
        <w:autoSpaceDE w:val="0"/>
        <w:autoSpaceDN w:val="0"/>
        <w:adjustRightInd w:val="0"/>
        <w:rPr>
          <w:rFonts w:ascii="Arial" w:hAnsi="Arial" w:cs="Arial"/>
          <w:sz w:val="24"/>
          <w:szCs w:val="24"/>
          <w:highlight w:val="yellow"/>
        </w:rPr>
      </w:pPr>
    </w:p>
    <w:p w14:paraId="6C8D92B1" w14:textId="77777777" w:rsidR="00251DBC" w:rsidRDefault="00B9348F" w:rsidP="002639F3">
      <w:pPr>
        <w:pStyle w:val="Infotext"/>
        <w:rPr>
          <w:b/>
        </w:rPr>
      </w:pPr>
      <w:r w:rsidRPr="009E024E">
        <w:rPr>
          <w:b/>
        </w:rPr>
        <w:t xml:space="preserve">Background Papers: </w:t>
      </w:r>
    </w:p>
    <w:p w14:paraId="0E417010" w14:textId="77777777" w:rsidR="000A7837" w:rsidRDefault="000A7837" w:rsidP="002639F3">
      <w:pPr>
        <w:pStyle w:val="Infotext"/>
        <w:rPr>
          <w:b/>
        </w:rPr>
      </w:pPr>
    </w:p>
    <w:p w14:paraId="45260241" w14:textId="77777777" w:rsidR="00F8291F" w:rsidRPr="006210BC" w:rsidRDefault="00D029ED" w:rsidP="002639F3">
      <w:pPr>
        <w:pStyle w:val="Infotext"/>
        <w:rPr>
          <w:sz w:val="24"/>
          <w:szCs w:val="24"/>
        </w:rPr>
      </w:pPr>
      <w:r w:rsidRPr="006210BC">
        <w:rPr>
          <w:sz w:val="24"/>
          <w:szCs w:val="24"/>
        </w:rPr>
        <w:t xml:space="preserve">TfL </w:t>
      </w:r>
      <w:r w:rsidR="000A7837" w:rsidRPr="006210BC">
        <w:rPr>
          <w:sz w:val="24"/>
          <w:szCs w:val="24"/>
        </w:rPr>
        <w:t>Street</w:t>
      </w:r>
      <w:r w:rsidR="00F8291F" w:rsidRPr="006210BC">
        <w:rPr>
          <w:sz w:val="24"/>
          <w:szCs w:val="24"/>
        </w:rPr>
        <w:t xml:space="preserve">space </w:t>
      </w:r>
      <w:r w:rsidR="000A7837" w:rsidRPr="006210BC">
        <w:rPr>
          <w:sz w:val="24"/>
          <w:szCs w:val="24"/>
        </w:rPr>
        <w:t xml:space="preserve">for London </w:t>
      </w:r>
      <w:r w:rsidR="00F8291F" w:rsidRPr="006210BC">
        <w:rPr>
          <w:sz w:val="24"/>
          <w:szCs w:val="24"/>
        </w:rPr>
        <w:t>guidance</w:t>
      </w:r>
      <w:r w:rsidR="000A7837" w:rsidRPr="006210BC">
        <w:rPr>
          <w:sz w:val="24"/>
          <w:szCs w:val="24"/>
        </w:rPr>
        <w:t xml:space="preserve"> - </w:t>
      </w:r>
      <w:hyperlink r:id="rId13" w:history="1">
        <w:r w:rsidR="000A7837" w:rsidRPr="006210BC">
          <w:rPr>
            <w:rStyle w:val="Hyperlink"/>
            <w:sz w:val="24"/>
            <w:szCs w:val="24"/>
          </w:rPr>
          <w:t>http://content.tfl.gov.uk/lsp-interim-borough-guidance-main-doc.pdf</w:t>
        </w:r>
      </w:hyperlink>
    </w:p>
    <w:p w14:paraId="5E314862" w14:textId="77777777" w:rsidR="003F623F" w:rsidRPr="006210BC" w:rsidRDefault="003F623F" w:rsidP="002639F3">
      <w:pPr>
        <w:pStyle w:val="Infotext"/>
        <w:rPr>
          <w:sz w:val="24"/>
          <w:szCs w:val="24"/>
        </w:rPr>
      </w:pPr>
    </w:p>
    <w:p w14:paraId="23B2D077" w14:textId="77777777" w:rsidR="003F623F" w:rsidRPr="006210BC" w:rsidRDefault="003F623F" w:rsidP="002639F3">
      <w:pPr>
        <w:pStyle w:val="Infotext"/>
        <w:rPr>
          <w:sz w:val="24"/>
          <w:szCs w:val="24"/>
        </w:rPr>
      </w:pPr>
      <w:r w:rsidRPr="006210BC">
        <w:rPr>
          <w:sz w:val="24"/>
          <w:szCs w:val="24"/>
        </w:rPr>
        <w:t xml:space="preserve">TfL Healthy Streets for London - </w:t>
      </w:r>
      <w:hyperlink r:id="rId14" w:history="1">
        <w:r w:rsidR="005E2174" w:rsidRPr="006210BC">
          <w:rPr>
            <w:rStyle w:val="Hyperlink"/>
            <w:sz w:val="24"/>
            <w:szCs w:val="24"/>
          </w:rPr>
          <w:t>http://content.tfl.gov.uk/healthy-streets-for-london.pdf</w:t>
        </w:r>
      </w:hyperlink>
    </w:p>
    <w:p w14:paraId="1DF4182F" w14:textId="77777777" w:rsidR="005E2174" w:rsidRPr="006210BC" w:rsidRDefault="005E2174" w:rsidP="002639F3">
      <w:pPr>
        <w:pStyle w:val="Infotext"/>
        <w:rPr>
          <w:sz w:val="24"/>
          <w:szCs w:val="24"/>
        </w:rPr>
      </w:pPr>
    </w:p>
    <w:p w14:paraId="38508A55" w14:textId="77777777" w:rsidR="005E2174" w:rsidRPr="006210BC" w:rsidRDefault="005E2174" w:rsidP="002639F3">
      <w:pPr>
        <w:pStyle w:val="Infotext"/>
        <w:rPr>
          <w:sz w:val="24"/>
          <w:szCs w:val="24"/>
        </w:rPr>
      </w:pPr>
      <w:r w:rsidRPr="006210BC">
        <w:rPr>
          <w:sz w:val="24"/>
          <w:szCs w:val="24"/>
        </w:rPr>
        <w:t>Transport Local Implementation Plan 3 – https://www.harrow.gov.uk/downloads/file/26428/harrow-transport-local-implementation-plan</w:t>
      </w:r>
    </w:p>
    <w:p w14:paraId="04D7AEC2" w14:textId="77777777" w:rsidR="005E2174" w:rsidRPr="006210BC" w:rsidRDefault="005E2174" w:rsidP="002639F3">
      <w:pPr>
        <w:pStyle w:val="Infotext"/>
        <w:rPr>
          <w:sz w:val="24"/>
          <w:szCs w:val="24"/>
        </w:rPr>
      </w:pPr>
    </w:p>
    <w:p w14:paraId="6157EDB7" w14:textId="77777777" w:rsidR="005E2174" w:rsidRPr="006210BC" w:rsidRDefault="005E2174" w:rsidP="002639F3">
      <w:pPr>
        <w:pStyle w:val="Infotext"/>
        <w:rPr>
          <w:sz w:val="24"/>
          <w:szCs w:val="24"/>
        </w:rPr>
      </w:pPr>
      <w:r w:rsidRPr="006210BC">
        <w:rPr>
          <w:sz w:val="24"/>
          <w:szCs w:val="24"/>
        </w:rPr>
        <w:t xml:space="preserve">Walking, Cycling &amp; Sustainable Transport Strategy </w:t>
      </w:r>
      <w:proofErr w:type="gramStart"/>
      <w:r w:rsidRPr="006210BC">
        <w:rPr>
          <w:sz w:val="24"/>
          <w:szCs w:val="24"/>
        </w:rPr>
        <w:t>-  https://www.harrow.gov.uk/downloads/file/26432/harrow-walking-cycling-and-sustainable-transport-strategy</w:t>
      </w:r>
      <w:proofErr w:type="gramEnd"/>
    </w:p>
    <w:p w14:paraId="213440D8" w14:textId="77777777" w:rsidR="001C0050" w:rsidRPr="00EC485D" w:rsidRDefault="001C0050">
      <w:pPr>
        <w:jc w:val="center"/>
        <w:rPr>
          <w:rFonts w:ascii="Arial" w:hAnsi="Arial" w:cs="Arial"/>
          <w:b/>
          <w:sz w:val="28"/>
          <w:szCs w:val="28"/>
          <w:highlight w:val="yellow"/>
        </w:rPr>
      </w:pP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580"/>
        <w:gridCol w:w="4464"/>
      </w:tblGrid>
      <w:tr w:rsidR="00811B70" w:rsidRPr="00EC485D" w14:paraId="29D6E646" w14:textId="77777777" w:rsidTr="009B3B29">
        <w:trPr>
          <w:trHeight w:val="965"/>
        </w:trPr>
        <w:tc>
          <w:tcPr>
            <w:tcW w:w="2210" w:type="pct"/>
            <w:tcBorders>
              <w:right w:val="nil"/>
            </w:tcBorders>
          </w:tcPr>
          <w:p w14:paraId="6CA854CA" w14:textId="77777777" w:rsidR="00811B70" w:rsidRPr="009E024E" w:rsidRDefault="00811B70" w:rsidP="009B3B29">
            <w:pPr>
              <w:pStyle w:val="Infotext"/>
            </w:pPr>
          </w:p>
          <w:p w14:paraId="71D78B4A" w14:textId="7C3734F7" w:rsidR="00811B70" w:rsidRPr="009E024E" w:rsidRDefault="00811B70" w:rsidP="00542DFE">
            <w:pPr>
              <w:pStyle w:val="Infotext"/>
            </w:pPr>
            <w:r w:rsidRPr="009E024E">
              <w:rPr>
                <w:rFonts w:ascii="Arial Black" w:hAnsi="Arial Black"/>
              </w:rPr>
              <w:t>Call-In Waived by the Chair of Overview and Scrutiny Committee</w:t>
            </w:r>
          </w:p>
        </w:tc>
        <w:tc>
          <w:tcPr>
            <w:tcW w:w="321" w:type="pct"/>
            <w:tcBorders>
              <w:left w:val="nil"/>
              <w:right w:val="nil"/>
            </w:tcBorders>
          </w:tcPr>
          <w:p w14:paraId="7507787C" w14:textId="77777777" w:rsidR="00811B70" w:rsidRPr="009E024E" w:rsidRDefault="00811B70" w:rsidP="009B3B29">
            <w:pPr>
              <w:pStyle w:val="Infotext"/>
            </w:pPr>
          </w:p>
        </w:tc>
        <w:tc>
          <w:tcPr>
            <w:tcW w:w="2469" w:type="pct"/>
            <w:tcBorders>
              <w:left w:val="nil"/>
            </w:tcBorders>
          </w:tcPr>
          <w:p w14:paraId="3AA62EC0" w14:textId="77777777" w:rsidR="00811B70" w:rsidRPr="009E024E" w:rsidRDefault="00811B70" w:rsidP="009B3B29">
            <w:pPr>
              <w:pStyle w:val="Infotext"/>
            </w:pPr>
          </w:p>
          <w:p w14:paraId="4AC2CBCC" w14:textId="7B5BE6A8" w:rsidR="00811B70" w:rsidRPr="009E024E" w:rsidRDefault="00811B70" w:rsidP="009B3B29">
            <w:pPr>
              <w:pStyle w:val="Infotext"/>
            </w:pPr>
            <w:r w:rsidRPr="009E024E">
              <w:rPr>
                <w:b/>
              </w:rPr>
              <w:t xml:space="preserve">NO </w:t>
            </w:r>
          </w:p>
          <w:p w14:paraId="2E112388" w14:textId="77777777" w:rsidR="00811B70" w:rsidRPr="009E024E" w:rsidRDefault="00811B70" w:rsidP="009B3B29">
            <w:pPr>
              <w:pStyle w:val="Infotext"/>
            </w:pPr>
          </w:p>
          <w:p w14:paraId="5316B97E" w14:textId="1C0BD139" w:rsidR="00811B70" w:rsidRPr="009E024E" w:rsidRDefault="00811B70" w:rsidP="009B3B29">
            <w:pPr>
              <w:pStyle w:val="Infotext"/>
              <w:ind w:left="173"/>
              <w:rPr>
                <w:i/>
                <w:sz w:val="24"/>
                <w:szCs w:val="24"/>
              </w:rPr>
            </w:pPr>
          </w:p>
        </w:tc>
      </w:tr>
    </w:tbl>
    <w:p w14:paraId="344CDA8E" w14:textId="77777777" w:rsidR="00E6477B" w:rsidRPr="009703A2" w:rsidRDefault="00E6477B" w:rsidP="007E51C7">
      <w:pPr>
        <w:jc w:val="center"/>
        <w:rPr>
          <w:color w:val="0000FF"/>
        </w:rPr>
      </w:pPr>
    </w:p>
    <w:sectPr w:rsidR="00E6477B" w:rsidRPr="009703A2" w:rsidSect="00492396">
      <w:headerReference w:type="even" r:id="rId15"/>
      <w:headerReference w:type="default" r:id="rId16"/>
      <w:footerReference w:type="even" r:id="rId17"/>
      <w:footerReference w:type="default" r:id="rId18"/>
      <w:headerReference w:type="first" r:id="rId19"/>
      <w:footerReference w:type="first" r:id="rId20"/>
      <w:pgSz w:w="11909" w:h="16834" w:code="9"/>
      <w:pgMar w:top="1276" w:right="1015" w:bottom="1418" w:left="1843"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48C4" w14:textId="77777777" w:rsidR="00E46C02" w:rsidRDefault="00E46C02">
      <w:r>
        <w:separator/>
      </w:r>
    </w:p>
  </w:endnote>
  <w:endnote w:type="continuationSeparator" w:id="0">
    <w:p w14:paraId="64723858" w14:textId="77777777" w:rsidR="00E46C02" w:rsidRDefault="00E46C02">
      <w:r>
        <w:continuationSeparator/>
      </w:r>
    </w:p>
  </w:endnote>
  <w:endnote w:type="continuationNotice" w:id="1">
    <w:p w14:paraId="4CA65538" w14:textId="77777777" w:rsidR="00E46C02" w:rsidRDefault="00E46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5D93" w14:textId="77777777" w:rsidR="00E46C02" w:rsidRDefault="00E46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CF1DB" w14:textId="77777777" w:rsidR="00E46C02" w:rsidRDefault="00E46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5D89" w14:textId="77777777" w:rsidR="00E46C02" w:rsidRDefault="00E46C02">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04B1" w14:textId="77777777" w:rsidR="00E46C02" w:rsidRDefault="00E46C02">
      <w:r>
        <w:separator/>
      </w:r>
    </w:p>
  </w:footnote>
  <w:footnote w:type="continuationSeparator" w:id="0">
    <w:p w14:paraId="44F2DC51" w14:textId="77777777" w:rsidR="00E46C02" w:rsidRDefault="00E46C02">
      <w:r>
        <w:continuationSeparator/>
      </w:r>
    </w:p>
  </w:footnote>
  <w:footnote w:type="continuationNotice" w:id="1">
    <w:p w14:paraId="3E6BA980" w14:textId="77777777" w:rsidR="00E46C02" w:rsidRDefault="00E46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6F9B" w14:textId="28078B2E" w:rsidR="00E46C02" w:rsidRDefault="00E46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50FE" w14:textId="44732BDE" w:rsidR="00E46C02" w:rsidRDefault="00E46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FFE" w14:textId="77AC4CB4" w:rsidR="00E46C02" w:rsidRDefault="00E46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56E"/>
    <w:multiLevelType w:val="multilevel"/>
    <w:tmpl w:val="30E2AD2A"/>
    <w:lvl w:ilvl="0">
      <w:start w:val="1"/>
      <w:numFmt w:val="decimal"/>
      <w:lvlText w:val="2.%1"/>
      <w:lvlJc w:val="left"/>
      <w:pPr>
        <w:ind w:left="360" w:hanging="360"/>
      </w:pPr>
      <w:rPr>
        <w:rFonts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440" w:hanging="720"/>
      </w:pPr>
      <w:rPr>
        <w:rFonts w:ascii="Arial" w:hAnsi="Arial" w:cs="Arial" w:hint="default"/>
        <w:sz w:val="24"/>
      </w:rPr>
    </w:lvl>
    <w:lvl w:ilvl="3">
      <w:start w:val="1"/>
      <w:numFmt w:val="decimal"/>
      <w:lvlText w:val="%1.%2.%3.%4"/>
      <w:lvlJc w:val="left"/>
      <w:pPr>
        <w:ind w:left="1800" w:hanging="720"/>
      </w:pPr>
      <w:rPr>
        <w:rFonts w:ascii="Arial" w:hAnsi="Arial" w:cs="Arial" w:hint="default"/>
        <w:sz w:val="24"/>
      </w:rPr>
    </w:lvl>
    <w:lvl w:ilvl="4">
      <w:start w:val="1"/>
      <w:numFmt w:val="decimal"/>
      <w:lvlText w:val="%1.%2.%3.%4.%5"/>
      <w:lvlJc w:val="left"/>
      <w:pPr>
        <w:ind w:left="2160" w:hanging="720"/>
      </w:pPr>
      <w:rPr>
        <w:rFonts w:ascii="Arial" w:hAnsi="Arial" w:cs="Arial" w:hint="default"/>
        <w:sz w:val="24"/>
      </w:rPr>
    </w:lvl>
    <w:lvl w:ilvl="5">
      <w:start w:val="1"/>
      <w:numFmt w:val="decimal"/>
      <w:lvlText w:val="%1.%2.%3.%4.%5.%6"/>
      <w:lvlJc w:val="left"/>
      <w:pPr>
        <w:ind w:left="2880" w:hanging="1080"/>
      </w:pPr>
      <w:rPr>
        <w:rFonts w:ascii="Arial" w:hAnsi="Arial" w:cs="Arial" w:hint="default"/>
        <w:sz w:val="24"/>
      </w:rPr>
    </w:lvl>
    <w:lvl w:ilvl="6">
      <w:start w:val="1"/>
      <w:numFmt w:val="decimal"/>
      <w:lvlText w:val="%1.%2.%3.%4.%5.%6.%7"/>
      <w:lvlJc w:val="left"/>
      <w:pPr>
        <w:ind w:left="3240" w:hanging="1080"/>
      </w:pPr>
      <w:rPr>
        <w:rFonts w:ascii="Arial" w:hAnsi="Arial" w:cs="Arial" w:hint="default"/>
        <w:sz w:val="24"/>
      </w:rPr>
    </w:lvl>
    <w:lvl w:ilvl="7">
      <w:start w:val="1"/>
      <w:numFmt w:val="decimal"/>
      <w:lvlText w:val="%1.%2.%3.%4.%5.%6.%7.%8"/>
      <w:lvlJc w:val="left"/>
      <w:pPr>
        <w:ind w:left="3960" w:hanging="1440"/>
      </w:pPr>
      <w:rPr>
        <w:rFonts w:ascii="Arial" w:hAnsi="Arial" w:cs="Arial" w:hint="default"/>
        <w:sz w:val="24"/>
      </w:rPr>
    </w:lvl>
    <w:lvl w:ilvl="8">
      <w:start w:val="1"/>
      <w:numFmt w:val="decimal"/>
      <w:lvlText w:val="%1.%2.%3.%4.%5.%6.%7.%8.%9"/>
      <w:lvlJc w:val="left"/>
      <w:pPr>
        <w:ind w:left="4320" w:hanging="1440"/>
      </w:pPr>
      <w:rPr>
        <w:rFonts w:ascii="Arial" w:hAnsi="Arial" w:cs="Arial" w:hint="default"/>
        <w:sz w:val="24"/>
      </w:rPr>
    </w:lvl>
  </w:abstractNum>
  <w:abstractNum w:abstractNumId="1" w15:restartNumberingAfterBreak="0">
    <w:nsid w:val="077705D7"/>
    <w:multiLevelType w:val="multilevel"/>
    <w:tmpl w:val="8C7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A390B"/>
    <w:multiLevelType w:val="hybridMultilevel"/>
    <w:tmpl w:val="3AEA7246"/>
    <w:lvl w:ilvl="0" w:tplc="4BF2D6C2">
      <w:start w:val="82"/>
      <w:numFmt w:val="decimal"/>
      <w:lvlText w:val="2.%1"/>
      <w:lvlJc w:val="left"/>
      <w:pPr>
        <w:ind w:left="720" w:hanging="360"/>
      </w:pPr>
    </w:lvl>
    <w:lvl w:ilvl="1" w:tplc="8780B0B0">
      <w:start w:val="1"/>
      <w:numFmt w:val="lowerLetter"/>
      <w:lvlText w:val="%2."/>
      <w:lvlJc w:val="left"/>
      <w:pPr>
        <w:ind w:left="1440" w:hanging="360"/>
      </w:pPr>
    </w:lvl>
    <w:lvl w:ilvl="2" w:tplc="F16679EA">
      <w:start w:val="1"/>
      <w:numFmt w:val="lowerRoman"/>
      <w:lvlText w:val="%3."/>
      <w:lvlJc w:val="right"/>
      <w:pPr>
        <w:ind w:left="2160" w:hanging="180"/>
      </w:pPr>
    </w:lvl>
    <w:lvl w:ilvl="3" w:tplc="6D4A45C4">
      <w:start w:val="1"/>
      <w:numFmt w:val="decimal"/>
      <w:lvlText w:val="%4."/>
      <w:lvlJc w:val="left"/>
      <w:pPr>
        <w:ind w:left="2880" w:hanging="360"/>
      </w:pPr>
    </w:lvl>
    <w:lvl w:ilvl="4" w:tplc="F83487AE">
      <w:start w:val="1"/>
      <w:numFmt w:val="lowerLetter"/>
      <w:lvlText w:val="%5."/>
      <w:lvlJc w:val="left"/>
      <w:pPr>
        <w:ind w:left="3600" w:hanging="360"/>
      </w:pPr>
    </w:lvl>
    <w:lvl w:ilvl="5" w:tplc="A218FC34">
      <w:start w:val="1"/>
      <w:numFmt w:val="lowerRoman"/>
      <w:lvlText w:val="%6."/>
      <w:lvlJc w:val="right"/>
      <w:pPr>
        <w:ind w:left="4320" w:hanging="180"/>
      </w:pPr>
    </w:lvl>
    <w:lvl w:ilvl="6" w:tplc="1188FAD6">
      <w:start w:val="1"/>
      <w:numFmt w:val="decimal"/>
      <w:lvlText w:val="%7."/>
      <w:lvlJc w:val="left"/>
      <w:pPr>
        <w:ind w:left="5040" w:hanging="360"/>
      </w:pPr>
    </w:lvl>
    <w:lvl w:ilvl="7" w:tplc="96EA367C">
      <w:start w:val="1"/>
      <w:numFmt w:val="lowerLetter"/>
      <w:lvlText w:val="%8."/>
      <w:lvlJc w:val="left"/>
      <w:pPr>
        <w:ind w:left="5760" w:hanging="360"/>
      </w:pPr>
    </w:lvl>
    <w:lvl w:ilvl="8" w:tplc="8DD82548">
      <w:start w:val="1"/>
      <w:numFmt w:val="lowerRoman"/>
      <w:lvlText w:val="%9."/>
      <w:lvlJc w:val="right"/>
      <w:pPr>
        <w:ind w:left="6480" w:hanging="180"/>
      </w:pPr>
    </w:lvl>
  </w:abstractNum>
  <w:abstractNum w:abstractNumId="3" w15:restartNumberingAfterBreak="0">
    <w:nsid w:val="0D6A3C5D"/>
    <w:multiLevelType w:val="hybridMultilevel"/>
    <w:tmpl w:val="D7EAD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F5777"/>
    <w:multiLevelType w:val="hybridMultilevel"/>
    <w:tmpl w:val="6FC2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B2EFA"/>
    <w:multiLevelType w:val="multilevel"/>
    <w:tmpl w:val="D70A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322E0"/>
    <w:multiLevelType w:val="multilevel"/>
    <w:tmpl w:val="4232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F74966"/>
    <w:multiLevelType w:val="multilevel"/>
    <w:tmpl w:val="3B1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95755A"/>
    <w:multiLevelType w:val="multilevel"/>
    <w:tmpl w:val="99724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00C35B5"/>
    <w:multiLevelType w:val="multilevel"/>
    <w:tmpl w:val="2ED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5714E"/>
    <w:multiLevelType w:val="hybridMultilevel"/>
    <w:tmpl w:val="163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C4A3F"/>
    <w:multiLevelType w:val="hybridMultilevel"/>
    <w:tmpl w:val="3E12B2A6"/>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812EF"/>
    <w:multiLevelType w:val="multilevel"/>
    <w:tmpl w:val="0B4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1C2F87"/>
    <w:multiLevelType w:val="multilevel"/>
    <w:tmpl w:val="2E06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744AA"/>
    <w:multiLevelType w:val="multilevel"/>
    <w:tmpl w:val="E206ADAC"/>
    <w:lvl w:ilvl="0">
      <w:start w:val="1"/>
      <w:numFmt w:val="decimal"/>
      <w:lvlText w:val="2.%1"/>
      <w:lvlJc w:val="left"/>
      <w:pPr>
        <w:tabs>
          <w:tab w:val="num" w:pos="928"/>
        </w:tabs>
        <w:ind w:left="928" w:hanging="360"/>
      </w:pPr>
      <w:rPr>
        <w:b w:val="0"/>
        <w:i w:val="0"/>
        <w:color w:val="auto"/>
        <w:sz w:val="24"/>
        <w:szCs w:val="24"/>
      </w:rPr>
    </w:lvl>
    <w:lvl w:ilvl="1">
      <w:start w:val="1"/>
      <w:numFmt w:val="bullet"/>
      <w:lvlText w:val=""/>
      <w:lvlJc w:val="left"/>
      <w:pPr>
        <w:tabs>
          <w:tab w:val="num" w:pos="605"/>
        </w:tabs>
        <w:ind w:left="605" w:hanging="432"/>
      </w:pPr>
      <w:rPr>
        <w:rFonts w:ascii="Symbol" w:hAnsi="Symbol"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5" w15:restartNumberingAfterBreak="0">
    <w:nsid w:val="393731B9"/>
    <w:multiLevelType w:val="hybridMultilevel"/>
    <w:tmpl w:val="6D4C6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E0E68"/>
    <w:multiLevelType w:val="multilevel"/>
    <w:tmpl w:val="67F6C978"/>
    <w:lvl w:ilvl="0">
      <w:start w:val="82"/>
      <w:numFmt w:val="decimal"/>
      <w:lvlText w:val="2.%1"/>
      <w:lvlJc w:val="left"/>
      <w:pPr>
        <w:tabs>
          <w:tab w:val="num" w:pos="928"/>
        </w:tabs>
        <w:ind w:left="928" w:hanging="360"/>
      </w:pPr>
      <w:rPr>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7" w15:restartNumberingAfterBreak="0">
    <w:nsid w:val="3DD8452D"/>
    <w:multiLevelType w:val="hybridMultilevel"/>
    <w:tmpl w:val="40DCC65A"/>
    <w:lvl w:ilvl="0" w:tplc="0346CDF0">
      <w:start w:val="1"/>
      <w:numFmt w:val="decimal"/>
      <w:lvlText w:val="%1."/>
      <w:lvlJc w:val="left"/>
      <w:pPr>
        <w:ind w:left="720" w:hanging="360"/>
      </w:pPr>
    </w:lvl>
    <w:lvl w:ilvl="1" w:tplc="2BCA46A6">
      <w:start w:val="1"/>
      <w:numFmt w:val="lowerLetter"/>
      <w:lvlText w:val="%2."/>
      <w:lvlJc w:val="left"/>
      <w:pPr>
        <w:ind w:left="1440" w:hanging="360"/>
      </w:pPr>
    </w:lvl>
    <w:lvl w:ilvl="2" w:tplc="CFAC7BC6">
      <w:start w:val="1"/>
      <w:numFmt w:val="lowerRoman"/>
      <w:lvlText w:val="%3."/>
      <w:lvlJc w:val="right"/>
      <w:pPr>
        <w:ind w:left="2160" w:hanging="180"/>
      </w:pPr>
    </w:lvl>
    <w:lvl w:ilvl="3" w:tplc="D6D8A020">
      <w:start w:val="1"/>
      <w:numFmt w:val="decimal"/>
      <w:lvlText w:val="%4."/>
      <w:lvlJc w:val="left"/>
      <w:pPr>
        <w:ind w:left="2880" w:hanging="360"/>
      </w:pPr>
    </w:lvl>
    <w:lvl w:ilvl="4" w:tplc="8B221366">
      <w:start w:val="1"/>
      <w:numFmt w:val="lowerLetter"/>
      <w:lvlText w:val="%5."/>
      <w:lvlJc w:val="left"/>
      <w:pPr>
        <w:ind w:left="3600" w:hanging="360"/>
      </w:pPr>
    </w:lvl>
    <w:lvl w:ilvl="5" w:tplc="85A6C2F2">
      <w:start w:val="1"/>
      <w:numFmt w:val="lowerRoman"/>
      <w:lvlText w:val="%6."/>
      <w:lvlJc w:val="right"/>
      <w:pPr>
        <w:ind w:left="4320" w:hanging="180"/>
      </w:pPr>
    </w:lvl>
    <w:lvl w:ilvl="6" w:tplc="59020FBE">
      <w:start w:val="1"/>
      <w:numFmt w:val="decimal"/>
      <w:lvlText w:val="%7."/>
      <w:lvlJc w:val="left"/>
      <w:pPr>
        <w:ind w:left="5040" w:hanging="360"/>
      </w:pPr>
    </w:lvl>
    <w:lvl w:ilvl="7" w:tplc="41DAAA74">
      <w:start w:val="1"/>
      <w:numFmt w:val="lowerLetter"/>
      <w:lvlText w:val="%8."/>
      <w:lvlJc w:val="left"/>
      <w:pPr>
        <w:ind w:left="5760" w:hanging="360"/>
      </w:pPr>
    </w:lvl>
    <w:lvl w:ilvl="8" w:tplc="AED21EAC">
      <w:start w:val="1"/>
      <w:numFmt w:val="lowerRoman"/>
      <w:lvlText w:val="%9."/>
      <w:lvlJc w:val="right"/>
      <w:pPr>
        <w:ind w:left="6480" w:hanging="180"/>
      </w:pPr>
    </w:lvl>
  </w:abstractNum>
  <w:abstractNum w:abstractNumId="18" w15:restartNumberingAfterBreak="0">
    <w:nsid w:val="3FD74C14"/>
    <w:multiLevelType w:val="multilevel"/>
    <w:tmpl w:val="B38E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EA6037"/>
    <w:multiLevelType w:val="hybridMultilevel"/>
    <w:tmpl w:val="C48E15F2"/>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947381"/>
    <w:multiLevelType w:val="hybridMultilevel"/>
    <w:tmpl w:val="B7E8B020"/>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C83A12"/>
    <w:multiLevelType w:val="hybridMultilevel"/>
    <w:tmpl w:val="15DE6B10"/>
    <w:lvl w:ilvl="0" w:tplc="DF60FF94">
      <w:start w:val="2"/>
      <w:numFmt w:val="decimal"/>
      <w:lvlText w:val="%1."/>
      <w:lvlJc w:val="left"/>
      <w:pPr>
        <w:ind w:left="720" w:hanging="360"/>
      </w:pPr>
    </w:lvl>
    <w:lvl w:ilvl="1" w:tplc="873ED92C">
      <w:start w:val="1"/>
      <w:numFmt w:val="lowerLetter"/>
      <w:lvlText w:val="%2."/>
      <w:lvlJc w:val="left"/>
      <w:pPr>
        <w:ind w:left="1440" w:hanging="360"/>
      </w:pPr>
    </w:lvl>
    <w:lvl w:ilvl="2" w:tplc="2E3863E4">
      <w:start w:val="1"/>
      <w:numFmt w:val="lowerRoman"/>
      <w:lvlText w:val="%3."/>
      <w:lvlJc w:val="right"/>
      <w:pPr>
        <w:ind w:left="2160" w:hanging="180"/>
      </w:pPr>
    </w:lvl>
    <w:lvl w:ilvl="3" w:tplc="82267AF2">
      <w:start w:val="1"/>
      <w:numFmt w:val="decimal"/>
      <w:lvlText w:val="%4."/>
      <w:lvlJc w:val="left"/>
      <w:pPr>
        <w:ind w:left="2880" w:hanging="360"/>
      </w:pPr>
    </w:lvl>
    <w:lvl w:ilvl="4" w:tplc="3BB89292">
      <w:start w:val="1"/>
      <w:numFmt w:val="lowerLetter"/>
      <w:lvlText w:val="%5."/>
      <w:lvlJc w:val="left"/>
      <w:pPr>
        <w:ind w:left="3600" w:hanging="360"/>
      </w:pPr>
    </w:lvl>
    <w:lvl w:ilvl="5" w:tplc="7AC09E80">
      <w:start w:val="1"/>
      <w:numFmt w:val="lowerRoman"/>
      <w:lvlText w:val="%6."/>
      <w:lvlJc w:val="right"/>
      <w:pPr>
        <w:ind w:left="4320" w:hanging="180"/>
      </w:pPr>
    </w:lvl>
    <w:lvl w:ilvl="6" w:tplc="2B0E2738">
      <w:start w:val="1"/>
      <w:numFmt w:val="decimal"/>
      <w:lvlText w:val="%7."/>
      <w:lvlJc w:val="left"/>
      <w:pPr>
        <w:ind w:left="5040" w:hanging="360"/>
      </w:pPr>
    </w:lvl>
    <w:lvl w:ilvl="7" w:tplc="F0EAE024">
      <w:start w:val="1"/>
      <w:numFmt w:val="lowerLetter"/>
      <w:lvlText w:val="%8."/>
      <w:lvlJc w:val="left"/>
      <w:pPr>
        <w:ind w:left="5760" w:hanging="360"/>
      </w:pPr>
    </w:lvl>
    <w:lvl w:ilvl="8" w:tplc="431289A8">
      <w:start w:val="1"/>
      <w:numFmt w:val="lowerRoman"/>
      <w:lvlText w:val="%9."/>
      <w:lvlJc w:val="right"/>
      <w:pPr>
        <w:ind w:left="6480" w:hanging="180"/>
      </w:pPr>
    </w:lvl>
  </w:abstractNum>
  <w:abstractNum w:abstractNumId="22" w15:restartNumberingAfterBreak="0">
    <w:nsid w:val="46346ADE"/>
    <w:multiLevelType w:val="multilevel"/>
    <w:tmpl w:val="234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7A3B30"/>
    <w:multiLevelType w:val="hybridMultilevel"/>
    <w:tmpl w:val="9D6EF142"/>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EF5CE5"/>
    <w:multiLevelType w:val="hybridMultilevel"/>
    <w:tmpl w:val="03702884"/>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F3070"/>
    <w:multiLevelType w:val="hybridMultilevel"/>
    <w:tmpl w:val="E724EA3A"/>
    <w:lvl w:ilvl="0" w:tplc="3DAA0826">
      <w:start w:val="1"/>
      <w:numFmt w:val="decimal"/>
      <w:lvlText w:val="%1."/>
      <w:lvlJc w:val="left"/>
      <w:pPr>
        <w:ind w:left="720" w:hanging="360"/>
      </w:pPr>
    </w:lvl>
    <w:lvl w:ilvl="1" w:tplc="EF5AF578">
      <w:start w:val="1"/>
      <w:numFmt w:val="lowerLetter"/>
      <w:lvlText w:val="%2."/>
      <w:lvlJc w:val="left"/>
      <w:pPr>
        <w:ind w:left="1440" w:hanging="360"/>
      </w:pPr>
    </w:lvl>
    <w:lvl w:ilvl="2" w:tplc="AD040740">
      <w:start w:val="1"/>
      <w:numFmt w:val="lowerRoman"/>
      <w:lvlText w:val="%3."/>
      <w:lvlJc w:val="right"/>
      <w:pPr>
        <w:ind w:left="2160" w:hanging="180"/>
      </w:pPr>
    </w:lvl>
    <w:lvl w:ilvl="3" w:tplc="9794972E">
      <w:start w:val="1"/>
      <w:numFmt w:val="decimal"/>
      <w:lvlText w:val="%4."/>
      <w:lvlJc w:val="left"/>
      <w:pPr>
        <w:ind w:left="2880" w:hanging="360"/>
      </w:pPr>
    </w:lvl>
    <w:lvl w:ilvl="4" w:tplc="6A8026CC">
      <w:start w:val="1"/>
      <w:numFmt w:val="lowerLetter"/>
      <w:lvlText w:val="%5."/>
      <w:lvlJc w:val="left"/>
      <w:pPr>
        <w:ind w:left="3600" w:hanging="360"/>
      </w:pPr>
    </w:lvl>
    <w:lvl w:ilvl="5" w:tplc="D5B4D7E8">
      <w:start w:val="1"/>
      <w:numFmt w:val="lowerRoman"/>
      <w:lvlText w:val="%6."/>
      <w:lvlJc w:val="right"/>
      <w:pPr>
        <w:ind w:left="4320" w:hanging="180"/>
      </w:pPr>
    </w:lvl>
    <w:lvl w:ilvl="6" w:tplc="9920FC78">
      <w:start w:val="1"/>
      <w:numFmt w:val="decimal"/>
      <w:lvlText w:val="%7."/>
      <w:lvlJc w:val="left"/>
      <w:pPr>
        <w:ind w:left="5040" w:hanging="360"/>
      </w:pPr>
    </w:lvl>
    <w:lvl w:ilvl="7" w:tplc="2670FC50">
      <w:start w:val="1"/>
      <w:numFmt w:val="lowerLetter"/>
      <w:lvlText w:val="%8."/>
      <w:lvlJc w:val="left"/>
      <w:pPr>
        <w:ind w:left="5760" w:hanging="360"/>
      </w:pPr>
    </w:lvl>
    <w:lvl w:ilvl="8" w:tplc="456CB88C">
      <w:start w:val="1"/>
      <w:numFmt w:val="lowerRoman"/>
      <w:lvlText w:val="%9."/>
      <w:lvlJc w:val="right"/>
      <w:pPr>
        <w:ind w:left="6480" w:hanging="180"/>
      </w:pPr>
    </w:lvl>
  </w:abstractNum>
  <w:abstractNum w:abstractNumId="26" w15:restartNumberingAfterBreak="0">
    <w:nsid w:val="565968A5"/>
    <w:multiLevelType w:val="multilevel"/>
    <w:tmpl w:val="8508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A4A1D"/>
    <w:multiLevelType w:val="multilevel"/>
    <w:tmpl w:val="04A213DA"/>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720" w:hanging="360"/>
      </w:pPr>
      <w:rPr>
        <w:rFonts w:ascii="Arial" w:hAnsi="Arial" w:cs="Arial" w:hint="default"/>
        <w:sz w:val="24"/>
      </w:rPr>
    </w:lvl>
    <w:lvl w:ilvl="2">
      <w:start w:val="1"/>
      <w:numFmt w:val="decimal"/>
      <w:lvlText w:val="%1.%2.%3"/>
      <w:lvlJc w:val="left"/>
      <w:pPr>
        <w:ind w:left="1440" w:hanging="720"/>
      </w:pPr>
      <w:rPr>
        <w:rFonts w:ascii="Arial" w:hAnsi="Arial" w:cs="Arial" w:hint="default"/>
        <w:sz w:val="24"/>
      </w:rPr>
    </w:lvl>
    <w:lvl w:ilvl="3">
      <w:start w:val="1"/>
      <w:numFmt w:val="decimal"/>
      <w:lvlText w:val="%1.%2.%3.%4"/>
      <w:lvlJc w:val="left"/>
      <w:pPr>
        <w:ind w:left="1800" w:hanging="720"/>
      </w:pPr>
      <w:rPr>
        <w:rFonts w:ascii="Arial" w:hAnsi="Arial" w:cs="Arial" w:hint="default"/>
        <w:sz w:val="24"/>
      </w:rPr>
    </w:lvl>
    <w:lvl w:ilvl="4">
      <w:start w:val="1"/>
      <w:numFmt w:val="decimal"/>
      <w:lvlText w:val="%1.%2.%3.%4.%5"/>
      <w:lvlJc w:val="left"/>
      <w:pPr>
        <w:ind w:left="2160" w:hanging="720"/>
      </w:pPr>
      <w:rPr>
        <w:rFonts w:ascii="Arial" w:hAnsi="Arial" w:cs="Arial" w:hint="default"/>
        <w:sz w:val="24"/>
      </w:rPr>
    </w:lvl>
    <w:lvl w:ilvl="5">
      <w:start w:val="1"/>
      <w:numFmt w:val="decimal"/>
      <w:lvlText w:val="%1.%2.%3.%4.%5.%6"/>
      <w:lvlJc w:val="left"/>
      <w:pPr>
        <w:ind w:left="2880" w:hanging="1080"/>
      </w:pPr>
      <w:rPr>
        <w:rFonts w:ascii="Arial" w:hAnsi="Arial" w:cs="Arial" w:hint="default"/>
        <w:sz w:val="24"/>
      </w:rPr>
    </w:lvl>
    <w:lvl w:ilvl="6">
      <w:start w:val="1"/>
      <w:numFmt w:val="decimal"/>
      <w:lvlText w:val="%1.%2.%3.%4.%5.%6.%7"/>
      <w:lvlJc w:val="left"/>
      <w:pPr>
        <w:ind w:left="3240" w:hanging="1080"/>
      </w:pPr>
      <w:rPr>
        <w:rFonts w:ascii="Arial" w:hAnsi="Arial" w:cs="Arial" w:hint="default"/>
        <w:sz w:val="24"/>
      </w:rPr>
    </w:lvl>
    <w:lvl w:ilvl="7">
      <w:start w:val="1"/>
      <w:numFmt w:val="decimal"/>
      <w:lvlText w:val="%1.%2.%3.%4.%5.%6.%7.%8"/>
      <w:lvlJc w:val="left"/>
      <w:pPr>
        <w:ind w:left="3960" w:hanging="1440"/>
      </w:pPr>
      <w:rPr>
        <w:rFonts w:ascii="Arial" w:hAnsi="Arial" w:cs="Arial" w:hint="default"/>
        <w:sz w:val="24"/>
      </w:rPr>
    </w:lvl>
    <w:lvl w:ilvl="8">
      <w:start w:val="1"/>
      <w:numFmt w:val="decimal"/>
      <w:lvlText w:val="%1.%2.%3.%4.%5.%6.%7.%8.%9"/>
      <w:lvlJc w:val="left"/>
      <w:pPr>
        <w:ind w:left="4320" w:hanging="1440"/>
      </w:pPr>
      <w:rPr>
        <w:rFonts w:ascii="Arial" w:hAnsi="Arial" w:cs="Arial" w:hint="default"/>
        <w:sz w:val="24"/>
      </w:rPr>
    </w:lvl>
  </w:abstractNum>
  <w:abstractNum w:abstractNumId="28" w15:restartNumberingAfterBreak="0">
    <w:nsid w:val="5B7678C3"/>
    <w:multiLevelType w:val="hybridMultilevel"/>
    <w:tmpl w:val="AEBCD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C2512"/>
    <w:multiLevelType w:val="multilevel"/>
    <w:tmpl w:val="A27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7F2D58"/>
    <w:multiLevelType w:val="hybridMultilevel"/>
    <w:tmpl w:val="918E62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62D54967"/>
    <w:multiLevelType w:val="multilevel"/>
    <w:tmpl w:val="5CDC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B73CF"/>
    <w:multiLevelType w:val="multilevel"/>
    <w:tmpl w:val="3A36853A"/>
    <w:lvl w:ilvl="0">
      <w:start w:val="3"/>
      <w:numFmt w:val="decimal"/>
      <w:lvlText w:val="%1"/>
      <w:lvlJc w:val="left"/>
      <w:pPr>
        <w:ind w:left="360" w:hanging="360"/>
      </w:pPr>
      <w:rPr>
        <w:rFonts w:ascii="Arial" w:hAnsi="Arial" w:cs="Arial" w:hint="default"/>
        <w:sz w:val="24"/>
      </w:rPr>
    </w:lvl>
    <w:lvl w:ilvl="1">
      <w:start w:val="1"/>
      <w:numFmt w:val="decimal"/>
      <w:lvlText w:val="%1.%2"/>
      <w:lvlJc w:val="left"/>
      <w:pPr>
        <w:ind w:left="360" w:hanging="36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720" w:hanging="72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080" w:hanging="108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3" w15:restartNumberingAfterBreak="0">
    <w:nsid w:val="6C2C1BF9"/>
    <w:multiLevelType w:val="hybridMultilevel"/>
    <w:tmpl w:val="C4F69176"/>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B3D9A"/>
    <w:multiLevelType w:val="hybridMultilevel"/>
    <w:tmpl w:val="E376BDA4"/>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9B2825"/>
    <w:multiLevelType w:val="multilevel"/>
    <w:tmpl w:val="937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5C3833"/>
    <w:multiLevelType w:val="hybridMultilevel"/>
    <w:tmpl w:val="6FF804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5C26684"/>
    <w:multiLevelType w:val="hybridMultilevel"/>
    <w:tmpl w:val="585630D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63C3624"/>
    <w:multiLevelType w:val="multilevel"/>
    <w:tmpl w:val="5704B180"/>
    <w:lvl w:ilvl="0">
      <w:start w:val="93"/>
      <w:numFmt w:val="decimal"/>
      <w:lvlText w:val="2.%1"/>
      <w:lvlJc w:val="left"/>
      <w:pPr>
        <w:tabs>
          <w:tab w:val="num" w:pos="928"/>
        </w:tabs>
        <w:ind w:left="928" w:hanging="360"/>
      </w:pPr>
      <w:rPr>
        <w:rFonts w:hint="default"/>
        <w:b w:val="0"/>
        <w:i w:val="0"/>
        <w:color w:val="auto"/>
        <w:sz w:val="24"/>
        <w:szCs w:val="24"/>
      </w:rPr>
    </w:lvl>
    <w:lvl w:ilvl="1">
      <w:start w:val="1"/>
      <w:numFmt w:val="bullet"/>
      <w:lvlText w:val=""/>
      <w:lvlJc w:val="left"/>
      <w:pPr>
        <w:tabs>
          <w:tab w:val="num" w:pos="605"/>
        </w:tabs>
        <w:ind w:left="605" w:hanging="432"/>
      </w:pPr>
      <w:rPr>
        <w:rFonts w:ascii="Symbol" w:hAnsi="Symbol"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9" w15:restartNumberingAfterBreak="0">
    <w:nsid w:val="79E10920"/>
    <w:multiLevelType w:val="hybridMultilevel"/>
    <w:tmpl w:val="95F67452"/>
    <w:lvl w:ilvl="0" w:tplc="E6804F8E">
      <w:start w:val="1"/>
      <w:numFmt w:val="decimal"/>
      <w:lvlText w:val="2.%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3728E"/>
    <w:multiLevelType w:val="multilevel"/>
    <w:tmpl w:val="133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176804"/>
    <w:multiLevelType w:val="hybridMultilevel"/>
    <w:tmpl w:val="4EEE7D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079D0"/>
    <w:multiLevelType w:val="multilevel"/>
    <w:tmpl w:val="DA58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D44FBD"/>
    <w:multiLevelType w:val="multilevel"/>
    <w:tmpl w:val="8C841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F9A0C0E"/>
    <w:multiLevelType w:val="multilevel"/>
    <w:tmpl w:val="E206ADAC"/>
    <w:lvl w:ilvl="0">
      <w:start w:val="1"/>
      <w:numFmt w:val="decimal"/>
      <w:lvlText w:val="2.%1"/>
      <w:lvlJc w:val="left"/>
      <w:pPr>
        <w:tabs>
          <w:tab w:val="num" w:pos="928"/>
        </w:tabs>
        <w:ind w:left="928" w:hanging="360"/>
      </w:pPr>
      <w:rPr>
        <w:b w:val="0"/>
        <w:i w:val="0"/>
        <w:color w:val="auto"/>
        <w:sz w:val="24"/>
        <w:szCs w:val="24"/>
      </w:rPr>
    </w:lvl>
    <w:lvl w:ilvl="1">
      <w:start w:val="1"/>
      <w:numFmt w:val="bullet"/>
      <w:lvlText w:val=""/>
      <w:lvlJc w:val="left"/>
      <w:pPr>
        <w:tabs>
          <w:tab w:val="num" w:pos="605"/>
        </w:tabs>
        <w:ind w:left="605" w:hanging="432"/>
      </w:pPr>
      <w:rPr>
        <w:rFonts w:ascii="Symbol" w:hAnsi="Symbol"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num w:numId="1">
    <w:abstractNumId w:val="2"/>
  </w:num>
  <w:num w:numId="2">
    <w:abstractNumId w:val="21"/>
  </w:num>
  <w:num w:numId="3">
    <w:abstractNumId w:val="17"/>
  </w:num>
  <w:num w:numId="4">
    <w:abstractNumId w:val="16"/>
  </w:num>
  <w:num w:numId="5">
    <w:abstractNumId w:val="10"/>
  </w:num>
  <w:num w:numId="6">
    <w:abstractNumId w:val="36"/>
  </w:num>
  <w:num w:numId="7">
    <w:abstractNumId w:val="37"/>
  </w:num>
  <w:num w:numId="8">
    <w:abstractNumId w:val="7"/>
  </w:num>
  <w:num w:numId="9">
    <w:abstractNumId w:val="35"/>
  </w:num>
  <w:num w:numId="10">
    <w:abstractNumId w:val="5"/>
  </w:num>
  <w:num w:numId="11">
    <w:abstractNumId w:val="13"/>
  </w:num>
  <w:num w:numId="12">
    <w:abstractNumId w:val="26"/>
  </w:num>
  <w:num w:numId="13">
    <w:abstractNumId w:val="27"/>
  </w:num>
  <w:num w:numId="14">
    <w:abstractNumId w:val="12"/>
  </w:num>
  <w:num w:numId="15">
    <w:abstractNumId w:val="32"/>
  </w:num>
  <w:num w:numId="16">
    <w:abstractNumId w:val="31"/>
  </w:num>
  <w:num w:numId="17">
    <w:abstractNumId w:val="43"/>
  </w:num>
  <w:num w:numId="18">
    <w:abstractNumId w:val="8"/>
  </w:num>
  <w:num w:numId="19">
    <w:abstractNumId w:val="22"/>
  </w:num>
  <w:num w:numId="20">
    <w:abstractNumId w:val="40"/>
  </w:num>
  <w:num w:numId="21">
    <w:abstractNumId w:val="6"/>
  </w:num>
  <w:num w:numId="22">
    <w:abstractNumId w:val="18"/>
  </w:num>
  <w:num w:numId="23">
    <w:abstractNumId w:val="1"/>
  </w:num>
  <w:num w:numId="24">
    <w:abstractNumId w:val="9"/>
  </w:num>
  <w:num w:numId="25">
    <w:abstractNumId w:val="29"/>
  </w:num>
  <w:num w:numId="26">
    <w:abstractNumId w:val="42"/>
  </w:num>
  <w:num w:numId="27">
    <w:abstractNumId w:val="23"/>
  </w:num>
  <w:num w:numId="28">
    <w:abstractNumId w:val="39"/>
  </w:num>
  <w:num w:numId="29">
    <w:abstractNumId w:val="20"/>
  </w:num>
  <w:num w:numId="30">
    <w:abstractNumId w:val="0"/>
  </w:num>
  <w:num w:numId="31">
    <w:abstractNumId w:val="24"/>
  </w:num>
  <w:num w:numId="32">
    <w:abstractNumId w:val="33"/>
  </w:num>
  <w:num w:numId="33">
    <w:abstractNumId w:val="19"/>
  </w:num>
  <w:num w:numId="34">
    <w:abstractNumId w:val="4"/>
  </w:num>
  <w:num w:numId="35">
    <w:abstractNumId w:val="15"/>
  </w:num>
  <w:num w:numId="36">
    <w:abstractNumId w:val="34"/>
  </w:num>
  <w:num w:numId="37">
    <w:abstractNumId w:val="11"/>
  </w:num>
  <w:num w:numId="38">
    <w:abstractNumId w:val="30"/>
  </w:num>
  <w:num w:numId="39">
    <w:abstractNumId w:val="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44"/>
  </w:num>
  <w:num w:numId="43">
    <w:abstractNumId w:val="38"/>
  </w:num>
  <w:num w:numId="44">
    <w:abstractNumId w:val="41"/>
  </w:num>
  <w:num w:numId="45">
    <w:abstractNumId w:val="28"/>
  </w:num>
  <w:num w:numId="46">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89A"/>
    <w:rsid w:val="00027589"/>
    <w:rsid w:val="00027B8C"/>
    <w:rsid w:val="00027D97"/>
    <w:rsid w:val="00027DF7"/>
    <w:rsid w:val="00031FC2"/>
    <w:rsid w:val="000327C1"/>
    <w:rsid w:val="00035B96"/>
    <w:rsid w:val="00036506"/>
    <w:rsid w:val="0003752B"/>
    <w:rsid w:val="00040245"/>
    <w:rsid w:val="0004058E"/>
    <w:rsid w:val="0004215E"/>
    <w:rsid w:val="00042AA0"/>
    <w:rsid w:val="00042BBD"/>
    <w:rsid w:val="00042C28"/>
    <w:rsid w:val="00044C73"/>
    <w:rsid w:val="00045B3D"/>
    <w:rsid w:val="00046007"/>
    <w:rsid w:val="00046143"/>
    <w:rsid w:val="00046EBF"/>
    <w:rsid w:val="00046FB2"/>
    <w:rsid w:val="0004781C"/>
    <w:rsid w:val="000502FA"/>
    <w:rsid w:val="00052363"/>
    <w:rsid w:val="00052518"/>
    <w:rsid w:val="00053638"/>
    <w:rsid w:val="000536AC"/>
    <w:rsid w:val="00053B89"/>
    <w:rsid w:val="00054753"/>
    <w:rsid w:val="000553BE"/>
    <w:rsid w:val="00056AF9"/>
    <w:rsid w:val="00056C3B"/>
    <w:rsid w:val="0006046D"/>
    <w:rsid w:val="0006108F"/>
    <w:rsid w:val="0006149F"/>
    <w:rsid w:val="00062264"/>
    <w:rsid w:val="00062385"/>
    <w:rsid w:val="000638B9"/>
    <w:rsid w:val="000643CE"/>
    <w:rsid w:val="0006578E"/>
    <w:rsid w:val="000660C9"/>
    <w:rsid w:val="000665B9"/>
    <w:rsid w:val="00067304"/>
    <w:rsid w:val="00067B44"/>
    <w:rsid w:val="000710B8"/>
    <w:rsid w:val="00072A58"/>
    <w:rsid w:val="00074BDB"/>
    <w:rsid w:val="00074C53"/>
    <w:rsid w:val="00075391"/>
    <w:rsid w:val="00075423"/>
    <w:rsid w:val="000763FE"/>
    <w:rsid w:val="00076C7F"/>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063D"/>
    <w:rsid w:val="00092E41"/>
    <w:rsid w:val="00093831"/>
    <w:rsid w:val="00093988"/>
    <w:rsid w:val="0009581E"/>
    <w:rsid w:val="00095863"/>
    <w:rsid w:val="0009716B"/>
    <w:rsid w:val="000A0981"/>
    <w:rsid w:val="000A0A0C"/>
    <w:rsid w:val="000A1249"/>
    <w:rsid w:val="000A1CB2"/>
    <w:rsid w:val="000A33FD"/>
    <w:rsid w:val="000A3AE1"/>
    <w:rsid w:val="000A3BAC"/>
    <w:rsid w:val="000A427B"/>
    <w:rsid w:val="000A5BD9"/>
    <w:rsid w:val="000A6A4E"/>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6B8"/>
    <w:rsid w:val="000D38A5"/>
    <w:rsid w:val="000D3A37"/>
    <w:rsid w:val="000D3D08"/>
    <w:rsid w:val="000D4B57"/>
    <w:rsid w:val="000D5C5A"/>
    <w:rsid w:val="000D5ED2"/>
    <w:rsid w:val="000D61ED"/>
    <w:rsid w:val="000D7283"/>
    <w:rsid w:val="000E11C1"/>
    <w:rsid w:val="000E180B"/>
    <w:rsid w:val="000E183A"/>
    <w:rsid w:val="000E1883"/>
    <w:rsid w:val="000E1D46"/>
    <w:rsid w:val="000E4AA4"/>
    <w:rsid w:val="000E4C38"/>
    <w:rsid w:val="000E4EDA"/>
    <w:rsid w:val="000E6F2F"/>
    <w:rsid w:val="000E70BB"/>
    <w:rsid w:val="000E7199"/>
    <w:rsid w:val="000F0931"/>
    <w:rsid w:val="000F1285"/>
    <w:rsid w:val="000F3021"/>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17B82"/>
    <w:rsid w:val="00120BAF"/>
    <w:rsid w:val="00120D2D"/>
    <w:rsid w:val="00120FCE"/>
    <w:rsid w:val="00121BE7"/>
    <w:rsid w:val="00122FD3"/>
    <w:rsid w:val="0012331D"/>
    <w:rsid w:val="0012508D"/>
    <w:rsid w:val="0012566E"/>
    <w:rsid w:val="00125927"/>
    <w:rsid w:val="0013079D"/>
    <w:rsid w:val="00130B6B"/>
    <w:rsid w:val="00131D09"/>
    <w:rsid w:val="001321DD"/>
    <w:rsid w:val="001327E5"/>
    <w:rsid w:val="001328AF"/>
    <w:rsid w:val="00132A3D"/>
    <w:rsid w:val="00133720"/>
    <w:rsid w:val="00137F63"/>
    <w:rsid w:val="00140B2D"/>
    <w:rsid w:val="00141199"/>
    <w:rsid w:val="0014161F"/>
    <w:rsid w:val="001419ED"/>
    <w:rsid w:val="00142FDF"/>
    <w:rsid w:val="0014370B"/>
    <w:rsid w:val="001438B4"/>
    <w:rsid w:val="00144314"/>
    <w:rsid w:val="00144A01"/>
    <w:rsid w:val="00144A38"/>
    <w:rsid w:val="0014509D"/>
    <w:rsid w:val="00146904"/>
    <w:rsid w:val="00146A42"/>
    <w:rsid w:val="00146B20"/>
    <w:rsid w:val="00151E04"/>
    <w:rsid w:val="00152902"/>
    <w:rsid w:val="001536A7"/>
    <w:rsid w:val="00154990"/>
    <w:rsid w:val="00154CE2"/>
    <w:rsid w:val="00154F71"/>
    <w:rsid w:val="0015567D"/>
    <w:rsid w:val="00155C69"/>
    <w:rsid w:val="00155E8B"/>
    <w:rsid w:val="0015623F"/>
    <w:rsid w:val="00156970"/>
    <w:rsid w:val="0015741B"/>
    <w:rsid w:val="00162CF3"/>
    <w:rsid w:val="00166819"/>
    <w:rsid w:val="00166A95"/>
    <w:rsid w:val="0016780E"/>
    <w:rsid w:val="00167B75"/>
    <w:rsid w:val="00170E5A"/>
    <w:rsid w:val="00170E77"/>
    <w:rsid w:val="00170F24"/>
    <w:rsid w:val="00172317"/>
    <w:rsid w:val="00172691"/>
    <w:rsid w:val="001726DE"/>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23D8"/>
    <w:rsid w:val="0018383B"/>
    <w:rsid w:val="00183EA7"/>
    <w:rsid w:val="00184170"/>
    <w:rsid w:val="00185D1F"/>
    <w:rsid w:val="001870DC"/>
    <w:rsid w:val="00187711"/>
    <w:rsid w:val="0018797B"/>
    <w:rsid w:val="00190012"/>
    <w:rsid w:val="001921A0"/>
    <w:rsid w:val="00193261"/>
    <w:rsid w:val="00193570"/>
    <w:rsid w:val="00195F89"/>
    <w:rsid w:val="0019750F"/>
    <w:rsid w:val="00197ED6"/>
    <w:rsid w:val="001A0C49"/>
    <w:rsid w:val="001A42ED"/>
    <w:rsid w:val="001A4564"/>
    <w:rsid w:val="001A509E"/>
    <w:rsid w:val="001A565F"/>
    <w:rsid w:val="001A5C4D"/>
    <w:rsid w:val="001A5D1B"/>
    <w:rsid w:val="001A6D5D"/>
    <w:rsid w:val="001A7248"/>
    <w:rsid w:val="001B099F"/>
    <w:rsid w:val="001B2D64"/>
    <w:rsid w:val="001B3BED"/>
    <w:rsid w:val="001B3F2E"/>
    <w:rsid w:val="001B464E"/>
    <w:rsid w:val="001B666B"/>
    <w:rsid w:val="001B67C1"/>
    <w:rsid w:val="001B7946"/>
    <w:rsid w:val="001C0050"/>
    <w:rsid w:val="001C0FFD"/>
    <w:rsid w:val="001C114A"/>
    <w:rsid w:val="001C12EC"/>
    <w:rsid w:val="001C144C"/>
    <w:rsid w:val="001C3040"/>
    <w:rsid w:val="001C44F0"/>
    <w:rsid w:val="001C48F9"/>
    <w:rsid w:val="001C5CA0"/>
    <w:rsid w:val="001C5D22"/>
    <w:rsid w:val="001C647D"/>
    <w:rsid w:val="001C6EB7"/>
    <w:rsid w:val="001D084D"/>
    <w:rsid w:val="001D0BD8"/>
    <w:rsid w:val="001D0D2A"/>
    <w:rsid w:val="001D17B9"/>
    <w:rsid w:val="001D1E5C"/>
    <w:rsid w:val="001D21EB"/>
    <w:rsid w:val="001D2ACA"/>
    <w:rsid w:val="001D392F"/>
    <w:rsid w:val="001D3D9B"/>
    <w:rsid w:val="001D4E9F"/>
    <w:rsid w:val="001D55C8"/>
    <w:rsid w:val="001D5E1C"/>
    <w:rsid w:val="001D6F76"/>
    <w:rsid w:val="001D70C4"/>
    <w:rsid w:val="001D7132"/>
    <w:rsid w:val="001D722A"/>
    <w:rsid w:val="001D7501"/>
    <w:rsid w:val="001D7757"/>
    <w:rsid w:val="001E0334"/>
    <w:rsid w:val="001E0D47"/>
    <w:rsid w:val="001E0E05"/>
    <w:rsid w:val="001E11A4"/>
    <w:rsid w:val="001E1B13"/>
    <w:rsid w:val="001E2C33"/>
    <w:rsid w:val="001E4D6E"/>
    <w:rsid w:val="001E5F19"/>
    <w:rsid w:val="001E736C"/>
    <w:rsid w:val="001E7884"/>
    <w:rsid w:val="001F0799"/>
    <w:rsid w:val="001F1A3D"/>
    <w:rsid w:val="001F20BF"/>
    <w:rsid w:val="001F325F"/>
    <w:rsid w:val="001F3441"/>
    <w:rsid w:val="001F5577"/>
    <w:rsid w:val="001F577B"/>
    <w:rsid w:val="001F6683"/>
    <w:rsid w:val="001F7455"/>
    <w:rsid w:val="001F77B6"/>
    <w:rsid w:val="0020027F"/>
    <w:rsid w:val="002004B5"/>
    <w:rsid w:val="0020071F"/>
    <w:rsid w:val="002014E3"/>
    <w:rsid w:val="002024EE"/>
    <w:rsid w:val="00202F84"/>
    <w:rsid w:val="0020370B"/>
    <w:rsid w:val="00203B1F"/>
    <w:rsid w:val="002040C6"/>
    <w:rsid w:val="0020416E"/>
    <w:rsid w:val="0020449A"/>
    <w:rsid w:val="00204954"/>
    <w:rsid w:val="002058A0"/>
    <w:rsid w:val="00205C4E"/>
    <w:rsid w:val="00205EB1"/>
    <w:rsid w:val="00206BEF"/>
    <w:rsid w:val="002070D2"/>
    <w:rsid w:val="00207D44"/>
    <w:rsid w:val="002122F0"/>
    <w:rsid w:val="00214800"/>
    <w:rsid w:val="00214F80"/>
    <w:rsid w:val="00216B10"/>
    <w:rsid w:val="0021741E"/>
    <w:rsid w:val="002176D7"/>
    <w:rsid w:val="002200BC"/>
    <w:rsid w:val="0022243D"/>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3754B"/>
    <w:rsid w:val="00242445"/>
    <w:rsid w:val="00242B63"/>
    <w:rsid w:val="0024358E"/>
    <w:rsid w:val="0024516C"/>
    <w:rsid w:val="00246510"/>
    <w:rsid w:val="002465BA"/>
    <w:rsid w:val="0024684F"/>
    <w:rsid w:val="00246B85"/>
    <w:rsid w:val="00247D76"/>
    <w:rsid w:val="002512D4"/>
    <w:rsid w:val="00251DBC"/>
    <w:rsid w:val="002529D1"/>
    <w:rsid w:val="00252FCB"/>
    <w:rsid w:val="00254516"/>
    <w:rsid w:val="00254791"/>
    <w:rsid w:val="00255A48"/>
    <w:rsid w:val="00255E87"/>
    <w:rsid w:val="0025602D"/>
    <w:rsid w:val="00257FFD"/>
    <w:rsid w:val="00260965"/>
    <w:rsid w:val="00261281"/>
    <w:rsid w:val="002615A0"/>
    <w:rsid w:val="00262044"/>
    <w:rsid w:val="00262DB7"/>
    <w:rsid w:val="002639F3"/>
    <w:rsid w:val="00263EFD"/>
    <w:rsid w:val="00264AFB"/>
    <w:rsid w:val="002657AD"/>
    <w:rsid w:val="00266CC1"/>
    <w:rsid w:val="002673CB"/>
    <w:rsid w:val="00270625"/>
    <w:rsid w:val="00271B8B"/>
    <w:rsid w:val="00273754"/>
    <w:rsid w:val="002737CB"/>
    <w:rsid w:val="00274B8E"/>
    <w:rsid w:val="00274FA6"/>
    <w:rsid w:val="00275437"/>
    <w:rsid w:val="00276B25"/>
    <w:rsid w:val="00277227"/>
    <w:rsid w:val="0027778B"/>
    <w:rsid w:val="00280592"/>
    <w:rsid w:val="00280CA6"/>
    <w:rsid w:val="00282203"/>
    <w:rsid w:val="002830B1"/>
    <w:rsid w:val="00283482"/>
    <w:rsid w:val="002839D9"/>
    <w:rsid w:val="00283A7F"/>
    <w:rsid w:val="00284C20"/>
    <w:rsid w:val="0028595B"/>
    <w:rsid w:val="00285ACC"/>
    <w:rsid w:val="00286692"/>
    <w:rsid w:val="00286777"/>
    <w:rsid w:val="002879F4"/>
    <w:rsid w:val="00290ABF"/>
    <w:rsid w:val="00290FB6"/>
    <w:rsid w:val="002912F3"/>
    <w:rsid w:val="00291B07"/>
    <w:rsid w:val="00292B56"/>
    <w:rsid w:val="00294804"/>
    <w:rsid w:val="00295CB0"/>
    <w:rsid w:val="00297A5F"/>
    <w:rsid w:val="002A01ED"/>
    <w:rsid w:val="002A2409"/>
    <w:rsid w:val="002A41A6"/>
    <w:rsid w:val="002A42BB"/>
    <w:rsid w:val="002A430B"/>
    <w:rsid w:val="002A5AC0"/>
    <w:rsid w:val="002B08F5"/>
    <w:rsid w:val="002B15B1"/>
    <w:rsid w:val="002B296C"/>
    <w:rsid w:val="002B3CBF"/>
    <w:rsid w:val="002B4371"/>
    <w:rsid w:val="002B489D"/>
    <w:rsid w:val="002B4B65"/>
    <w:rsid w:val="002B4F84"/>
    <w:rsid w:val="002B52F7"/>
    <w:rsid w:val="002B5803"/>
    <w:rsid w:val="002B5F78"/>
    <w:rsid w:val="002B666E"/>
    <w:rsid w:val="002B7062"/>
    <w:rsid w:val="002C0298"/>
    <w:rsid w:val="002C03BC"/>
    <w:rsid w:val="002C0413"/>
    <w:rsid w:val="002C0EC0"/>
    <w:rsid w:val="002C1271"/>
    <w:rsid w:val="002C13C3"/>
    <w:rsid w:val="002C1BA8"/>
    <w:rsid w:val="002C249C"/>
    <w:rsid w:val="002C307D"/>
    <w:rsid w:val="002C39D5"/>
    <w:rsid w:val="002C41BA"/>
    <w:rsid w:val="002C4FEB"/>
    <w:rsid w:val="002C51FD"/>
    <w:rsid w:val="002D008D"/>
    <w:rsid w:val="002D1C86"/>
    <w:rsid w:val="002D2C37"/>
    <w:rsid w:val="002D3EF7"/>
    <w:rsid w:val="002D40F8"/>
    <w:rsid w:val="002D4E6C"/>
    <w:rsid w:val="002D6EC8"/>
    <w:rsid w:val="002D7FD5"/>
    <w:rsid w:val="002E072C"/>
    <w:rsid w:val="002E18A1"/>
    <w:rsid w:val="002E1F78"/>
    <w:rsid w:val="002E33B3"/>
    <w:rsid w:val="002E385B"/>
    <w:rsid w:val="002E3E88"/>
    <w:rsid w:val="002E4047"/>
    <w:rsid w:val="002E584E"/>
    <w:rsid w:val="002E6886"/>
    <w:rsid w:val="002E69BE"/>
    <w:rsid w:val="002E708F"/>
    <w:rsid w:val="002E78AD"/>
    <w:rsid w:val="002E79DA"/>
    <w:rsid w:val="002F0A15"/>
    <w:rsid w:val="002F3910"/>
    <w:rsid w:val="002F56F7"/>
    <w:rsid w:val="002F5CE4"/>
    <w:rsid w:val="002F733F"/>
    <w:rsid w:val="0030143D"/>
    <w:rsid w:val="003026F0"/>
    <w:rsid w:val="00304B6B"/>
    <w:rsid w:val="00307383"/>
    <w:rsid w:val="00310166"/>
    <w:rsid w:val="003114F9"/>
    <w:rsid w:val="0031193E"/>
    <w:rsid w:val="003134C1"/>
    <w:rsid w:val="00313EF9"/>
    <w:rsid w:val="00314D2C"/>
    <w:rsid w:val="00315D60"/>
    <w:rsid w:val="00315DDE"/>
    <w:rsid w:val="00317532"/>
    <w:rsid w:val="00317F1E"/>
    <w:rsid w:val="003201B0"/>
    <w:rsid w:val="00320971"/>
    <w:rsid w:val="00320D0D"/>
    <w:rsid w:val="003212C1"/>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4805"/>
    <w:rsid w:val="0034534E"/>
    <w:rsid w:val="0034537A"/>
    <w:rsid w:val="003455CB"/>
    <w:rsid w:val="0034615C"/>
    <w:rsid w:val="00347506"/>
    <w:rsid w:val="00347907"/>
    <w:rsid w:val="00351382"/>
    <w:rsid w:val="003522CC"/>
    <w:rsid w:val="00352588"/>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4E4"/>
    <w:rsid w:val="0037493D"/>
    <w:rsid w:val="00374BA7"/>
    <w:rsid w:val="00374F4D"/>
    <w:rsid w:val="003752EB"/>
    <w:rsid w:val="00375916"/>
    <w:rsid w:val="00375A57"/>
    <w:rsid w:val="00376E07"/>
    <w:rsid w:val="00376EC6"/>
    <w:rsid w:val="00377110"/>
    <w:rsid w:val="00377DD7"/>
    <w:rsid w:val="00380BAD"/>
    <w:rsid w:val="00382141"/>
    <w:rsid w:val="0038322A"/>
    <w:rsid w:val="00383AD6"/>
    <w:rsid w:val="00384024"/>
    <w:rsid w:val="00385911"/>
    <w:rsid w:val="00386EC0"/>
    <w:rsid w:val="00387666"/>
    <w:rsid w:val="00387684"/>
    <w:rsid w:val="00387BDB"/>
    <w:rsid w:val="00391BD6"/>
    <w:rsid w:val="003924A2"/>
    <w:rsid w:val="00392865"/>
    <w:rsid w:val="00392CD1"/>
    <w:rsid w:val="00392D02"/>
    <w:rsid w:val="003930A1"/>
    <w:rsid w:val="00393BB4"/>
    <w:rsid w:val="00393ED2"/>
    <w:rsid w:val="00394AB0"/>
    <w:rsid w:val="00394BE1"/>
    <w:rsid w:val="0039509D"/>
    <w:rsid w:val="00395A9D"/>
    <w:rsid w:val="003A09EA"/>
    <w:rsid w:val="003A17B5"/>
    <w:rsid w:val="003A2064"/>
    <w:rsid w:val="003A3CDA"/>
    <w:rsid w:val="003A4049"/>
    <w:rsid w:val="003A65C5"/>
    <w:rsid w:val="003A72D2"/>
    <w:rsid w:val="003A76C1"/>
    <w:rsid w:val="003B030F"/>
    <w:rsid w:val="003B0AE0"/>
    <w:rsid w:val="003B0FC7"/>
    <w:rsid w:val="003B19E8"/>
    <w:rsid w:val="003B334A"/>
    <w:rsid w:val="003B3470"/>
    <w:rsid w:val="003B3485"/>
    <w:rsid w:val="003B36E1"/>
    <w:rsid w:val="003B40DA"/>
    <w:rsid w:val="003B42D4"/>
    <w:rsid w:val="003B4977"/>
    <w:rsid w:val="003B499D"/>
    <w:rsid w:val="003B5ECF"/>
    <w:rsid w:val="003B5FCC"/>
    <w:rsid w:val="003B6C6B"/>
    <w:rsid w:val="003B72B9"/>
    <w:rsid w:val="003B786D"/>
    <w:rsid w:val="003B7C64"/>
    <w:rsid w:val="003B7D30"/>
    <w:rsid w:val="003C1D05"/>
    <w:rsid w:val="003C2D5D"/>
    <w:rsid w:val="003C3EE2"/>
    <w:rsid w:val="003C41B8"/>
    <w:rsid w:val="003C4801"/>
    <w:rsid w:val="003C5EE9"/>
    <w:rsid w:val="003C628B"/>
    <w:rsid w:val="003C679C"/>
    <w:rsid w:val="003C6DC6"/>
    <w:rsid w:val="003C77BB"/>
    <w:rsid w:val="003C7C3F"/>
    <w:rsid w:val="003C7FCA"/>
    <w:rsid w:val="003D05CD"/>
    <w:rsid w:val="003D0B08"/>
    <w:rsid w:val="003D247D"/>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2C66"/>
    <w:rsid w:val="003F2E04"/>
    <w:rsid w:val="003F623F"/>
    <w:rsid w:val="00401600"/>
    <w:rsid w:val="00401660"/>
    <w:rsid w:val="00404045"/>
    <w:rsid w:val="00404347"/>
    <w:rsid w:val="0040448F"/>
    <w:rsid w:val="0040482B"/>
    <w:rsid w:val="00404E91"/>
    <w:rsid w:val="00404EEA"/>
    <w:rsid w:val="00405A5A"/>
    <w:rsid w:val="0040656B"/>
    <w:rsid w:val="0041037E"/>
    <w:rsid w:val="004103A5"/>
    <w:rsid w:val="0041052E"/>
    <w:rsid w:val="00410671"/>
    <w:rsid w:val="00410999"/>
    <w:rsid w:val="00411525"/>
    <w:rsid w:val="00412844"/>
    <w:rsid w:val="00413673"/>
    <w:rsid w:val="0041384E"/>
    <w:rsid w:val="00413C81"/>
    <w:rsid w:val="00413F02"/>
    <w:rsid w:val="00414C08"/>
    <w:rsid w:val="00416D4A"/>
    <w:rsid w:val="004171A5"/>
    <w:rsid w:val="00420DD3"/>
    <w:rsid w:val="004210D5"/>
    <w:rsid w:val="00421DA6"/>
    <w:rsid w:val="00422115"/>
    <w:rsid w:val="004229BB"/>
    <w:rsid w:val="0042302E"/>
    <w:rsid w:val="0042366B"/>
    <w:rsid w:val="00423749"/>
    <w:rsid w:val="00423CF3"/>
    <w:rsid w:val="00425138"/>
    <w:rsid w:val="004254BE"/>
    <w:rsid w:val="00425E1E"/>
    <w:rsid w:val="00430B86"/>
    <w:rsid w:val="00431A79"/>
    <w:rsid w:val="004324FF"/>
    <w:rsid w:val="00432B0A"/>
    <w:rsid w:val="00432F38"/>
    <w:rsid w:val="00433C9E"/>
    <w:rsid w:val="004348F5"/>
    <w:rsid w:val="00435CB7"/>
    <w:rsid w:val="00435DC5"/>
    <w:rsid w:val="00435E9B"/>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475"/>
    <w:rsid w:val="00464C6D"/>
    <w:rsid w:val="00464CE7"/>
    <w:rsid w:val="00465B6D"/>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2396"/>
    <w:rsid w:val="00493497"/>
    <w:rsid w:val="0049416C"/>
    <w:rsid w:val="004944CC"/>
    <w:rsid w:val="004955A6"/>
    <w:rsid w:val="004958B1"/>
    <w:rsid w:val="00497AE3"/>
    <w:rsid w:val="004A074B"/>
    <w:rsid w:val="004A1B38"/>
    <w:rsid w:val="004A1C38"/>
    <w:rsid w:val="004A1E95"/>
    <w:rsid w:val="004A2B59"/>
    <w:rsid w:val="004A38D6"/>
    <w:rsid w:val="004A4B05"/>
    <w:rsid w:val="004A50AF"/>
    <w:rsid w:val="004A5B0B"/>
    <w:rsid w:val="004A6683"/>
    <w:rsid w:val="004B053F"/>
    <w:rsid w:val="004B0DBA"/>
    <w:rsid w:val="004B1303"/>
    <w:rsid w:val="004B18A7"/>
    <w:rsid w:val="004B1FBD"/>
    <w:rsid w:val="004B3F7B"/>
    <w:rsid w:val="004B402D"/>
    <w:rsid w:val="004B4528"/>
    <w:rsid w:val="004B4AC8"/>
    <w:rsid w:val="004B6849"/>
    <w:rsid w:val="004C4971"/>
    <w:rsid w:val="004C4D5E"/>
    <w:rsid w:val="004C75EE"/>
    <w:rsid w:val="004D0386"/>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49D1"/>
    <w:rsid w:val="004E5664"/>
    <w:rsid w:val="004E614A"/>
    <w:rsid w:val="004E7CAE"/>
    <w:rsid w:val="004E7D8C"/>
    <w:rsid w:val="004F15F8"/>
    <w:rsid w:val="004F2331"/>
    <w:rsid w:val="004F3F3A"/>
    <w:rsid w:val="004F43E5"/>
    <w:rsid w:val="004F46B2"/>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544E"/>
    <w:rsid w:val="005158C2"/>
    <w:rsid w:val="00516E23"/>
    <w:rsid w:val="005172C8"/>
    <w:rsid w:val="00520208"/>
    <w:rsid w:val="00521C8E"/>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2A4E"/>
    <w:rsid w:val="00542DFE"/>
    <w:rsid w:val="0054437B"/>
    <w:rsid w:val="005445ED"/>
    <w:rsid w:val="00544E8B"/>
    <w:rsid w:val="00550B4C"/>
    <w:rsid w:val="00550D4A"/>
    <w:rsid w:val="00551173"/>
    <w:rsid w:val="00551674"/>
    <w:rsid w:val="00551C4E"/>
    <w:rsid w:val="00551E9E"/>
    <w:rsid w:val="00551F61"/>
    <w:rsid w:val="00551FA6"/>
    <w:rsid w:val="00552753"/>
    <w:rsid w:val="00552B8B"/>
    <w:rsid w:val="00552EA1"/>
    <w:rsid w:val="0055344C"/>
    <w:rsid w:val="005536AD"/>
    <w:rsid w:val="00553C3D"/>
    <w:rsid w:val="00553FA4"/>
    <w:rsid w:val="00555B2F"/>
    <w:rsid w:val="00556A4C"/>
    <w:rsid w:val="00557171"/>
    <w:rsid w:val="00557B9A"/>
    <w:rsid w:val="0056007D"/>
    <w:rsid w:val="005607D2"/>
    <w:rsid w:val="00560F26"/>
    <w:rsid w:val="00560F3E"/>
    <w:rsid w:val="0056157D"/>
    <w:rsid w:val="00562806"/>
    <w:rsid w:val="00562ED7"/>
    <w:rsid w:val="00563A55"/>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0AA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513"/>
    <w:rsid w:val="00597C11"/>
    <w:rsid w:val="005A049D"/>
    <w:rsid w:val="005A35FD"/>
    <w:rsid w:val="005A3BD9"/>
    <w:rsid w:val="005A3F0B"/>
    <w:rsid w:val="005A56A9"/>
    <w:rsid w:val="005A58D6"/>
    <w:rsid w:val="005A7B63"/>
    <w:rsid w:val="005A7E93"/>
    <w:rsid w:val="005B0C08"/>
    <w:rsid w:val="005B113F"/>
    <w:rsid w:val="005B1726"/>
    <w:rsid w:val="005B3446"/>
    <w:rsid w:val="005B463F"/>
    <w:rsid w:val="005B4B99"/>
    <w:rsid w:val="005B5838"/>
    <w:rsid w:val="005B6E70"/>
    <w:rsid w:val="005C19D5"/>
    <w:rsid w:val="005C280E"/>
    <w:rsid w:val="005C445A"/>
    <w:rsid w:val="005C639E"/>
    <w:rsid w:val="005C65C0"/>
    <w:rsid w:val="005C72B9"/>
    <w:rsid w:val="005D2ADC"/>
    <w:rsid w:val="005D31A5"/>
    <w:rsid w:val="005D3284"/>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0CE8"/>
    <w:rsid w:val="005F1A7A"/>
    <w:rsid w:val="005F2A70"/>
    <w:rsid w:val="005F2AE2"/>
    <w:rsid w:val="005F2D9C"/>
    <w:rsid w:val="005F325F"/>
    <w:rsid w:val="005F380D"/>
    <w:rsid w:val="005F3EE4"/>
    <w:rsid w:val="005F4E04"/>
    <w:rsid w:val="005F4E69"/>
    <w:rsid w:val="005F59C7"/>
    <w:rsid w:val="005F5C4D"/>
    <w:rsid w:val="005F616E"/>
    <w:rsid w:val="006006DC"/>
    <w:rsid w:val="0060071D"/>
    <w:rsid w:val="006012E6"/>
    <w:rsid w:val="006027E9"/>
    <w:rsid w:val="0060363F"/>
    <w:rsid w:val="006038AE"/>
    <w:rsid w:val="00603A7F"/>
    <w:rsid w:val="00603B01"/>
    <w:rsid w:val="006043EF"/>
    <w:rsid w:val="006046D7"/>
    <w:rsid w:val="00604AC0"/>
    <w:rsid w:val="0060625C"/>
    <w:rsid w:val="00606916"/>
    <w:rsid w:val="00607CF2"/>
    <w:rsid w:val="00610875"/>
    <w:rsid w:val="00610DF7"/>
    <w:rsid w:val="00611EC0"/>
    <w:rsid w:val="00612ABD"/>
    <w:rsid w:val="00612D43"/>
    <w:rsid w:val="00613ADF"/>
    <w:rsid w:val="00614B14"/>
    <w:rsid w:val="006158C1"/>
    <w:rsid w:val="00620255"/>
    <w:rsid w:val="006204D2"/>
    <w:rsid w:val="006210BC"/>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575E"/>
    <w:rsid w:val="006462B9"/>
    <w:rsid w:val="00650A47"/>
    <w:rsid w:val="006511E7"/>
    <w:rsid w:val="0065203C"/>
    <w:rsid w:val="00652F21"/>
    <w:rsid w:val="00653B90"/>
    <w:rsid w:val="00653E69"/>
    <w:rsid w:val="006541D9"/>
    <w:rsid w:val="00654270"/>
    <w:rsid w:val="0065498F"/>
    <w:rsid w:val="00654E09"/>
    <w:rsid w:val="00654E6F"/>
    <w:rsid w:val="00656C0B"/>
    <w:rsid w:val="00656FCB"/>
    <w:rsid w:val="00660889"/>
    <w:rsid w:val="00660C7B"/>
    <w:rsid w:val="00660F7F"/>
    <w:rsid w:val="00661C40"/>
    <w:rsid w:val="006625EF"/>
    <w:rsid w:val="0066307F"/>
    <w:rsid w:val="006632B6"/>
    <w:rsid w:val="0066542B"/>
    <w:rsid w:val="0066595C"/>
    <w:rsid w:val="00667426"/>
    <w:rsid w:val="00670764"/>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28C2"/>
    <w:rsid w:val="00693557"/>
    <w:rsid w:val="006936AD"/>
    <w:rsid w:val="0069523D"/>
    <w:rsid w:val="00696913"/>
    <w:rsid w:val="00696B2D"/>
    <w:rsid w:val="00697F8B"/>
    <w:rsid w:val="006A0033"/>
    <w:rsid w:val="006A23EE"/>
    <w:rsid w:val="006A422E"/>
    <w:rsid w:val="006A5122"/>
    <w:rsid w:val="006A5708"/>
    <w:rsid w:val="006A5AC0"/>
    <w:rsid w:val="006A6099"/>
    <w:rsid w:val="006A60C4"/>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0AE7"/>
    <w:rsid w:val="006C208E"/>
    <w:rsid w:val="006C265E"/>
    <w:rsid w:val="006C414E"/>
    <w:rsid w:val="006C44D2"/>
    <w:rsid w:val="006C482B"/>
    <w:rsid w:val="006D1332"/>
    <w:rsid w:val="006D2B85"/>
    <w:rsid w:val="006D2B9E"/>
    <w:rsid w:val="006D3872"/>
    <w:rsid w:val="006D3FFE"/>
    <w:rsid w:val="006D49DC"/>
    <w:rsid w:val="006D5CB4"/>
    <w:rsid w:val="006D5EE7"/>
    <w:rsid w:val="006D7513"/>
    <w:rsid w:val="006D78AF"/>
    <w:rsid w:val="006E1A47"/>
    <w:rsid w:val="006E2B64"/>
    <w:rsid w:val="006E3C09"/>
    <w:rsid w:val="006E3EA8"/>
    <w:rsid w:val="006E56E2"/>
    <w:rsid w:val="006E5C46"/>
    <w:rsid w:val="006E709D"/>
    <w:rsid w:val="006F1944"/>
    <w:rsid w:val="006F34FB"/>
    <w:rsid w:val="006F3942"/>
    <w:rsid w:val="006F60AF"/>
    <w:rsid w:val="006F6707"/>
    <w:rsid w:val="006F6C2D"/>
    <w:rsid w:val="006F7E65"/>
    <w:rsid w:val="006F7FB1"/>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EE5"/>
    <w:rsid w:val="007241FF"/>
    <w:rsid w:val="00724278"/>
    <w:rsid w:val="00724A57"/>
    <w:rsid w:val="0072579C"/>
    <w:rsid w:val="00725804"/>
    <w:rsid w:val="007258AC"/>
    <w:rsid w:val="00725A1B"/>
    <w:rsid w:val="0072692A"/>
    <w:rsid w:val="00727FF1"/>
    <w:rsid w:val="0073062A"/>
    <w:rsid w:val="0073084B"/>
    <w:rsid w:val="007313F5"/>
    <w:rsid w:val="007321CD"/>
    <w:rsid w:val="00733087"/>
    <w:rsid w:val="00734883"/>
    <w:rsid w:val="00735F0F"/>
    <w:rsid w:val="007362E7"/>
    <w:rsid w:val="00737E3D"/>
    <w:rsid w:val="00740E75"/>
    <w:rsid w:val="00741741"/>
    <w:rsid w:val="00742B2F"/>
    <w:rsid w:val="00742E25"/>
    <w:rsid w:val="007432D5"/>
    <w:rsid w:val="007438DE"/>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4DE3"/>
    <w:rsid w:val="00764EBB"/>
    <w:rsid w:val="00765892"/>
    <w:rsid w:val="00765A0C"/>
    <w:rsid w:val="00765AB8"/>
    <w:rsid w:val="00765B42"/>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333C"/>
    <w:rsid w:val="00785212"/>
    <w:rsid w:val="007858E0"/>
    <w:rsid w:val="00786437"/>
    <w:rsid w:val="00787F42"/>
    <w:rsid w:val="0079010D"/>
    <w:rsid w:val="00790ECE"/>
    <w:rsid w:val="007921F1"/>
    <w:rsid w:val="007941A4"/>
    <w:rsid w:val="0079502F"/>
    <w:rsid w:val="00796961"/>
    <w:rsid w:val="00796AB0"/>
    <w:rsid w:val="00796F16"/>
    <w:rsid w:val="00797744"/>
    <w:rsid w:val="0079782A"/>
    <w:rsid w:val="00797E69"/>
    <w:rsid w:val="007A15B3"/>
    <w:rsid w:val="007A20B0"/>
    <w:rsid w:val="007A3174"/>
    <w:rsid w:val="007A3877"/>
    <w:rsid w:val="007A3A98"/>
    <w:rsid w:val="007A3EDA"/>
    <w:rsid w:val="007A4DCF"/>
    <w:rsid w:val="007A532C"/>
    <w:rsid w:val="007A54D7"/>
    <w:rsid w:val="007A64DD"/>
    <w:rsid w:val="007A7BF9"/>
    <w:rsid w:val="007A7FE7"/>
    <w:rsid w:val="007B1099"/>
    <w:rsid w:val="007B1F31"/>
    <w:rsid w:val="007B3688"/>
    <w:rsid w:val="007B530C"/>
    <w:rsid w:val="007B5A59"/>
    <w:rsid w:val="007B5B97"/>
    <w:rsid w:val="007B70DF"/>
    <w:rsid w:val="007B7707"/>
    <w:rsid w:val="007B7F69"/>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35C0"/>
    <w:rsid w:val="007E3E83"/>
    <w:rsid w:val="007E508E"/>
    <w:rsid w:val="007E51C7"/>
    <w:rsid w:val="007E54B6"/>
    <w:rsid w:val="007E560E"/>
    <w:rsid w:val="007E5734"/>
    <w:rsid w:val="007E5894"/>
    <w:rsid w:val="007E5B7B"/>
    <w:rsid w:val="007E5CD0"/>
    <w:rsid w:val="007E6BB6"/>
    <w:rsid w:val="007E73DF"/>
    <w:rsid w:val="007E7FD8"/>
    <w:rsid w:val="007F15E7"/>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1DF6"/>
    <w:rsid w:val="00823073"/>
    <w:rsid w:val="00825201"/>
    <w:rsid w:val="00825CC3"/>
    <w:rsid w:val="00826962"/>
    <w:rsid w:val="00826FF8"/>
    <w:rsid w:val="00832909"/>
    <w:rsid w:val="00833356"/>
    <w:rsid w:val="0083428E"/>
    <w:rsid w:val="00834389"/>
    <w:rsid w:val="00835674"/>
    <w:rsid w:val="00836348"/>
    <w:rsid w:val="00836981"/>
    <w:rsid w:val="00836F53"/>
    <w:rsid w:val="008404FB"/>
    <w:rsid w:val="0084073D"/>
    <w:rsid w:val="00841D66"/>
    <w:rsid w:val="00842588"/>
    <w:rsid w:val="00843E97"/>
    <w:rsid w:val="00844461"/>
    <w:rsid w:val="00844479"/>
    <w:rsid w:val="00845173"/>
    <w:rsid w:val="0084531C"/>
    <w:rsid w:val="0084543D"/>
    <w:rsid w:val="00845600"/>
    <w:rsid w:val="00845BF1"/>
    <w:rsid w:val="00847A5F"/>
    <w:rsid w:val="00847FBA"/>
    <w:rsid w:val="00850431"/>
    <w:rsid w:val="0085054E"/>
    <w:rsid w:val="008537BE"/>
    <w:rsid w:val="0085429F"/>
    <w:rsid w:val="00854656"/>
    <w:rsid w:val="008569BC"/>
    <w:rsid w:val="00856AC0"/>
    <w:rsid w:val="00857420"/>
    <w:rsid w:val="00857A6D"/>
    <w:rsid w:val="00860B73"/>
    <w:rsid w:val="008614F4"/>
    <w:rsid w:val="00862FCD"/>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53B2"/>
    <w:rsid w:val="008869CA"/>
    <w:rsid w:val="00887C4C"/>
    <w:rsid w:val="0089009D"/>
    <w:rsid w:val="008901E5"/>
    <w:rsid w:val="0089052B"/>
    <w:rsid w:val="00890C31"/>
    <w:rsid w:val="00891C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152"/>
    <w:rsid w:val="008A7274"/>
    <w:rsid w:val="008B04F1"/>
    <w:rsid w:val="008B14D0"/>
    <w:rsid w:val="008B2136"/>
    <w:rsid w:val="008B2B7B"/>
    <w:rsid w:val="008B3288"/>
    <w:rsid w:val="008B4A1A"/>
    <w:rsid w:val="008B50CC"/>
    <w:rsid w:val="008B5A55"/>
    <w:rsid w:val="008B5B6B"/>
    <w:rsid w:val="008B6A6B"/>
    <w:rsid w:val="008C02A4"/>
    <w:rsid w:val="008C0472"/>
    <w:rsid w:val="008C0529"/>
    <w:rsid w:val="008C1038"/>
    <w:rsid w:val="008C143B"/>
    <w:rsid w:val="008C1862"/>
    <w:rsid w:val="008C269A"/>
    <w:rsid w:val="008C2A49"/>
    <w:rsid w:val="008C3C55"/>
    <w:rsid w:val="008C500E"/>
    <w:rsid w:val="008C57B1"/>
    <w:rsid w:val="008C7700"/>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349"/>
    <w:rsid w:val="008E444E"/>
    <w:rsid w:val="008E628C"/>
    <w:rsid w:val="008E6465"/>
    <w:rsid w:val="008E7A88"/>
    <w:rsid w:val="008ED59F"/>
    <w:rsid w:val="008F002C"/>
    <w:rsid w:val="008F0C2B"/>
    <w:rsid w:val="008F11DB"/>
    <w:rsid w:val="008F197A"/>
    <w:rsid w:val="008F23AA"/>
    <w:rsid w:val="008F34E4"/>
    <w:rsid w:val="008F3A98"/>
    <w:rsid w:val="008F3E4E"/>
    <w:rsid w:val="008F5DFD"/>
    <w:rsid w:val="008F6EDB"/>
    <w:rsid w:val="008F769F"/>
    <w:rsid w:val="00900BC5"/>
    <w:rsid w:val="0090111C"/>
    <w:rsid w:val="009018F5"/>
    <w:rsid w:val="00903444"/>
    <w:rsid w:val="00904534"/>
    <w:rsid w:val="00904811"/>
    <w:rsid w:val="00904B0E"/>
    <w:rsid w:val="00905BBB"/>
    <w:rsid w:val="00906DA6"/>
    <w:rsid w:val="009073EC"/>
    <w:rsid w:val="0090745E"/>
    <w:rsid w:val="0091006F"/>
    <w:rsid w:val="009104D6"/>
    <w:rsid w:val="009106CF"/>
    <w:rsid w:val="00912CED"/>
    <w:rsid w:val="00913745"/>
    <w:rsid w:val="0091496D"/>
    <w:rsid w:val="00914AD9"/>
    <w:rsid w:val="0091514F"/>
    <w:rsid w:val="00915756"/>
    <w:rsid w:val="00920362"/>
    <w:rsid w:val="00921BE1"/>
    <w:rsid w:val="0092211A"/>
    <w:rsid w:val="00922CC3"/>
    <w:rsid w:val="00922FB2"/>
    <w:rsid w:val="00924101"/>
    <w:rsid w:val="0092521A"/>
    <w:rsid w:val="00925DBA"/>
    <w:rsid w:val="009304E2"/>
    <w:rsid w:val="00930B52"/>
    <w:rsid w:val="00930D27"/>
    <w:rsid w:val="0093136F"/>
    <w:rsid w:val="00932D26"/>
    <w:rsid w:val="009331D2"/>
    <w:rsid w:val="00933302"/>
    <w:rsid w:val="00933F8F"/>
    <w:rsid w:val="00934784"/>
    <w:rsid w:val="0093494D"/>
    <w:rsid w:val="00935136"/>
    <w:rsid w:val="00935428"/>
    <w:rsid w:val="009357C2"/>
    <w:rsid w:val="00936543"/>
    <w:rsid w:val="00936A90"/>
    <w:rsid w:val="009370DA"/>
    <w:rsid w:val="00937B24"/>
    <w:rsid w:val="00941734"/>
    <w:rsid w:val="009419BE"/>
    <w:rsid w:val="00942BC9"/>
    <w:rsid w:val="00943618"/>
    <w:rsid w:val="0094366E"/>
    <w:rsid w:val="00944B32"/>
    <w:rsid w:val="00944ED8"/>
    <w:rsid w:val="00945CBB"/>
    <w:rsid w:val="00945D9C"/>
    <w:rsid w:val="00946A1F"/>
    <w:rsid w:val="00947279"/>
    <w:rsid w:val="0094784C"/>
    <w:rsid w:val="00951CCA"/>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77B9D"/>
    <w:rsid w:val="00980D56"/>
    <w:rsid w:val="0098117C"/>
    <w:rsid w:val="009819C4"/>
    <w:rsid w:val="00982274"/>
    <w:rsid w:val="00982771"/>
    <w:rsid w:val="00982C47"/>
    <w:rsid w:val="00982D33"/>
    <w:rsid w:val="00983090"/>
    <w:rsid w:val="009832B2"/>
    <w:rsid w:val="009851F2"/>
    <w:rsid w:val="00985762"/>
    <w:rsid w:val="009858BD"/>
    <w:rsid w:val="00986185"/>
    <w:rsid w:val="00986FCD"/>
    <w:rsid w:val="009875C6"/>
    <w:rsid w:val="00987C31"/>
    <w:rsid w:val="00990AC2"/>
    <w:rsid w:val="00991054"/>
    <w:rsid w:val="009932D2"/>
    <w:rsid w:val="0099400A"/>
    <w:rsid w:val="00995486"/>
    <w:rsid w:val="009964D2"/>
    <w:rsid w:val="00996D61"/>
    <w:rsid w:val="00997C2E"/>
    <w:rsid w:val="009A0230"/>
    <w:rsid w:val="009A3261"/>
    <w:rsid w:val="009A34D6"/>
    <w:rsid w:val="009A3CF4"/>
    <w:rsid w:val="009A3D21"/>
    <w:rsid w:val="009A58DB"/>
    <w:rsid w:val="009A5EF6"/>
    <w:rsid w:val="009A7088"/>
    <w:rsid w:val="009A7309"/>
    <w:rsid w:val="009A7C8F"/>
    <w:rsid w:val="009B02A2"/>
    <w:rsid w:val="009B199F"/>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388F"/>
    <w:rsid w:val="009D5A76"/>
    <w:rsid w:val="009D5F3E"/>
    <w:rsid w:val="009D6275"/>
    <w:rsid w:val="009E024E"/>
    <w:rsid w:val="009E2133"/>
    <w:rsid w:val="009E24D2"/>
    <w:rsid w:val="009E25E2"/>
    <w:rsid w:val="009E2BDA"/>
    <w:rsid w:val="009E2CC1"/>
    <w:rsid w:val="009E2DCA"/>
    <w:rsid w:val="009E4034"/>
    <w:rsid w:val="009E54BA"/>
    <w:rsid w:val="009E6533"/>
    <w:rsid w:val="009E6F9F"/>
    <w:rsid w:val="009E7BFA"/>
    <w:rsid w:val="009F0009"/>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689C"/>
    <w:rsid w:val="00A173CD"/>
    <w:rsid w:val="00A174F6"/>
    <w:rsid w:val="00A175CC"/>
    <w:rsid w:val="00A17EF7"/>
    <w:rsid w:val="00A20169"/>
    <w:rsid w:val="00A2073A"/>
    <w:rsid w:val="00A20AFE"/>
    <w:rsid w:val="00A20CB7"/>
    <w:rsid w:val="00A22CF5"/>
    <w:rsid w:val="00A23D13"/>
    <w:rsid w:val="00A241EE"/>
    <w:rsid w:val="00A24596"/>
    <w:rsid w:val="00A24F90"/>
    <w:rsid w:val="00A253A2"/>
    <w:rsid w:val="00A253EE"/>
    <w:rsid w:val="00A25FE7"/>
    <w:rsid w:val="00A268EF"/>
    <w:rsid w:val="00A30295"/>
    <w:rsid w:val="00A30AA0"/>
    <w:rsid w:val="00A32DF1"/>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6C"/>
    <w:rsid w:val="00A50098"/>
    <w:rsid w:val="00A502EA"/>
    <w:rsid w:val="00A51D80"/>
    <w:rsid w:val="00A521FC"/>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84E"/>
    <w:rsid w:val="00A754EE"/>
    <w:rsid w:val="00A75562"/>
    <w:rsid w:val="00A755FE"/>
    <w:rsid w:val="00A75D74"/>
    <w:rsid w:val="00A76919"/>
    <w:rsid w:val="00A80FB5"/>
    <w:rsid w:val="00A8129C"/>
    <w:rsid w:val="00A82A40"/>
    <w:rsid w:val="00A84A6E"/>
    <w:rsid w:val="00A85039"/>
    <w:rsid w:val="00A85BC9"/>
    <w:rsid w:val="00A861F1"/>
    <w:rsid w:val="00A86658"/>
    <w:rsid w:val="00A86E74"/>
    <w:rsid w:val="00A90905"/>
    <w:rsid w:val="00A90EA1"/>
    <w:rsid w:val="00A92979"/>
    <w:rsid w:val="00A94F18"/>
    <w:rsid w:val="00A953D6"/>
    <w:rsid w:val="00A9556C"/>
    <w:rsid w:val="00A968CC"/>
    <w:rsid w:val="00A969AB"/>
    <w:rsid w:val="00A969F2"/>
    <w:rsid w:val="00AA03FC"/>
    <w:rsid w:val="00AA0D83"/>
    <w:rsid w:val="00AA1B38"/>
    <w:rsid w:val="00AA22FA"/>
    <w:rsid w:val="00AA3231"/>
    <w:rsid w:val="00AA32E9"/>
    <w:rsid w:val="00AA4C8A"/>
    <w:rsid w:val="00AA5484"/>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3576"/>
    <w:rsid w:val="00AC38A7"/>
    <w:rsid w:val="00AC49D8"/>
    <w:rsid w:val="00AC5043"/>
    <w:rsid w:val="00AC5275"/>
    <w:rsid w:val="00AC5461"/>
    <w:rsid w:val="00AC5C71"/>
    <w:rsid w:val="00AC5D73"/>
    <w:rsid w:val="00AC60EA"/>
    <w:rsid w:val="00AC6EE4"/>
    <w:rsid w:val="00AD1313"/>
    <w:rsid w:val="00AD20F8"/>
    <w:rsid w:val="00AD3312"/>
    <w:rsid w:val="00AD5088"/>
    <w:rsid w:val="00AD5167"/>
    <w:rsid w:val="00AD5AD2"/>
    <w:rsid w:val="00AD5FD0"/>
    <w:rsid w:val="00AD7A8C"/>
    <w:rsid w:val="00AE26C1"/>
    <w:rsid w:val="00AE52CE"/>
    <w:rsid w:val="00AE688E"/>
    <w:rsid w:val="00AE6BC1"/>
    <w:rsid w:val="00AF01FF"/>
    <w:rsid w:val="00AF0726"/>
    <w:rsid w:val="00AF1845"/>
    <w:rsid w:val="00AF2929"/>
    <w:rsid w:val="00AF4331"/>
    <w:rsid w:val="00AF43E9"/>
    <w:rsid w:val="00AF4415"/>
    <w:rsid w:val="00AF5129"/>
    <w:rsid w:val="00AF52BF"/>
    <w:rsid w:val="00AF549F"/>
    <w:rsid w:val="00AF681A"/>
    <w:rsid w:val="00AF7A19"/>
    <w:rsid w:val="00AF7E91"/>
    <w:rsid w:val="00AF7FE9"/>
    <w:rsid w:val="00B001D0"/>
    <w:rsid w:val="00B0154B"/>
    <w:rsid w:val="00B0518B"/>
    <w:rsid w:val="00B07FA8"/>
    <w:rsid w:val="00B10A33"/>
    <w:rsid w:val="00B11E2F"/>
    <w:rsid w:val="00B13A2F"/>
    <w:rsid w:val="00B13C84"/>
    <w:rsid w:val="00B15122"/>
    <w:rsid w:val="00B1692F"/>
    <w:rsid w:val="00B17EAA"/>
    <w:rsid w:val="00B2052C"/>
    <w:rsid w:val="00B20E16"/>
    <w:rsid w:val="00B225B0"/>
    <w:rsid w:val="00B226BE"/>
    <w:rsid w:val="00B22D55"/>
    <w:rsid w:val="00B231B9"/>
    <w:rsid w:val="00B233F8"/>
    <w:rsid w:val="00B23DCF"/>
    <w:rsid w:val="00B24A96"/>
    <w:rsid w:val="00B257EA"/>
    <w:rsid w:val="00B25BEE"/>
    <w:rsid w:val="00B26E95"/>
    <w:rsid w:val="00B274D2"/>
    <w:rsid w:val="00B27D2D"/>
    <w:rsid w:val="00B306B2"/>
    <w:rsid w:val="00B312B2"/>
    <w:rsid w:val="00B315E2"/>
    <w:rsid w:val="00B31FB0"/>
    <w:rsid w:val="00B344DD"/>
    <w:rsid w:val="00B34521"/>
    <w:rsid w:val="00B3714B"/>
    <w:rsid w:val="00B3754B"/>
    <w:rsid w:val="00B37633"/>
    <w:rsid w:val="00B37BAE"/>
    <w:rsid w:val="00B407FC"/>
    <w:rsid w:val="00B40B66"/>
    <w:rsid w:val="00B416D6"/>
    <w:rsid w:val="00B41B2C"/>
    <w:rsid w:val="00B422EF"/>
    <w:rsid w:val="00B42F3D"/>
    <w:rsid w:val="00B431F1"/>
    <w:rsid w:val="00B436FD"/>
    <w:rsid w:val="00B43D68"/>
    <w:rsid w:val="00B466D2"/>
    <w:rsid w:val="00B46737"/>
    <w:rsid w:val="00B47287"/>
    <w:rsid w:val="00B504AE"/>
    <w:rsid w:val="00B505E7"/>
    <w:rsid w:val="00B52700"/>
    <w:rsid w:val="00B54525"/>
    <w:rsid w:val="00B5459F"/>
    <w:rsid w:val="00B55522"/>
    <w:rsid w:val="00B5664B"/>
    <w:rsid w:val="00B577CB"/>
    <w:rsid w:val="00B57917"/>
    <w:rsid w:val="00B60CA3"/>
    <w:rsid w:val="00B61B8D"/>
    <w:rsid w:val="00B61DBE"/>
    <w:rsid w:val="00B63345"/>
    <w:rsid w:val="00B63BD9"/>
    <w:rsid w:val="00B6419D"/>
    <w:rsid w:val="00B64B7A"/>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81238"/>
    <w:rsid w:val="00B81A43"/>
    <w:rsid w:val="00B81A74"/>
    <w:rsid w:val="00B83F5C"/>
    <w:rsid w:val="00B84135"/>
    <w:rsid w:val="00B84A3D"/>
    <w:rsid w:val="00B85D07"/>
    <w:rsid w:val="00B902B4"/>
    <w:rsid w:val="00B92438"/>
    <w:rsid w:val="00B930FF"/>
    <w:rsid w:val="00B9348F"/>
    <w:rsid w:val="00B93544"/>
    <w:rsid w:val="00B94458"/>
    <w:rsid w:val="00B9610A"/>
    <w:rsid w:val="00B96171"/>
    <w:rsid w:val="00B965F2"/>
    <w:rsid w:val="00B97219"/>
    <w:rsid w:val="00B97605"/>
    <w:rsid w:val="00B97736"/>
    <w:rsid w:val="00B97C64"/>
    <w:rsid w:val="00B97E9E"/>
    <w:rsid w:val="00BA0F15"/>
    <w:rsid w:val="00BA1F15"/>
    <w:rsid w:val="00BA27FD"/>
    <w:rsid w:val="00BA304B"/>
    <w:rsid w:val="00BA442D"/>
    <w:rsid w:val="00BA5764"/>
    <w:rsid w:val="00BA5905"/>
    <w:rsid w:val="00BA5C9C"/>
    <w:rsid w:val="00BA5E01"/>
    <w:rsid w:val="00BB12BB"/>
    <w:rsid w:val="00BB238D"/>
    <w:rsid w:val="00BB26F3"/>
    <w:rsid w:val="00BB5EA1"/>
    <w:rsid w:val="00BC0A02"/>
    <w:rsid w:val="00BC15AD"/>
    <w:rsid w:val="00BC18FA"/>
    <w:rsid w:val="00BC1BE1"/>
    <w:rsid w:val="00BC2F11"/>
    <w:rsid w:val="00BC39E6"/>
    <w:rsid w:val="00BC3A22"/>
    <w:rsid w:val="00BC434F"/>
    <w:rsid w:val="00BC4A50"/>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14A4"/>
    <w:rsid w:val="00BE14A8"/>
    <w:rsid w:val="00BE18F6"/>
    <w:rsid w:val="00BE1CBB"/>
    <w:rsid w:val="00BE2763"/>
    <w:rsid w:val="00BE4925"/>
    <w:rsid w:val="00BE5F21"/>
    <w:rsid w:val="00BE5F71"/>
    <w:rsid w:val="00BE6D7B"/>
    <w:rsid w:val="00BF169F"/>
    <w:rsid w:val="00BF2308"/>
    <w:rsid w:val="00BF2C24"/>
    <w:rsid w:val="00BF36AB"/>
    <w:rsid w:val="00BF3DED"/>
    <w:rsid w:val="00BF41D9"/>
    <w:rsid w:val="00BF457D"/>
    <w:rsid w:val="00BF4DB3"/>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13E5"/>
    <w:rsid w:val="00C32067"/>
    <w:rsid w:val="00C3214A"/>
    <w:rsid w:val="00C32C09"/>
    <w:rsid w:val="00C33496"/>
    <w:rsid w:val="00C334D8"/>
    <w:rsid w:val="00C34D7D"/>
    <w:rsid w:val="00C35B14"/>
    <w:rsid w:val="00C35D36"/>
    <w:rsid w:val="00C36470"/>
    <w:rsid w:val="00C3672D"/>
    <w:rsid w:val="00C367F1"/>
    <w:rsid w:val="00C36BF6"/>
    <w:rsid w:val="00C37282"/>
    <w:rsid w:val="00C372A4"/>
    <w:rsid w:val="00C37508"/>
    <w:rsid w:val="00C378D7"/>
    <w:rsid w:val="00C37C27"/>
    <w:rsid w:val="00C40005"/>
    <w:rsid w:val="00C40CE8"/>
    <w:rsid w:val="00C41A22"/>
    <w:rsid w:val="00C42B24"/>
    <w:rsid w:val="00C42CE5"/>
    <w:rsid w:val="00C441DE"/>
    <w:rsid w:val="00C45634"/>
    <w:rsid w:val="00C4629B"/>
    <w:rsid w:val="00C465A5"/>
    <w:rsid w:val="00C472D0"/>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A29"/>
    <w:rsid w:val="00C70E82"/>
    <w:rsid w:val="00C713AA"/>
    <w:rsid w:val="00C7258A"/>
    <w:rsid w:val="00C72ACA"/>
    <w:rsid w:val="00C72CDE"/>
    <w:rsid w:val="00C73D41"/>
    <w:rsid w:val="00C750FA"/>
    <w:rsid w:val="00C80638"/>
    <w:rsid w:val="00C80DDF"/>
    <w:rsid w:val="00C81317"/>
    <w:rsid w:val="00C81475"/>
    <w:rsid w:val="00C81FB4"/>
    <w:rsid w:val="00C82FC6"/>
    <w:rsid w:val="00C8349F"/>
    <w:rsid w:val="00C83AF0"/>
    <w:rsid w:val="00C83D2E"/>
    <w:rsid w:val="00C84135"/>
    <w:rsid w:val="00C84570"/>
    <w:rsid w:val="00C85DED"/>
    <w:rsid w:val="00C8655F"/>
    <w:rsid w:val="00C905E7"/>
    <w:rsid w:val="00C930CB"/>
    <w:rsid w:val="00C93B1B"/>
    <w:rsid w:val="00C945B0"/>
    <w:rsid w:val="00C9467B"/>
    <w:rsid w:val="00C94B1B"/>
    <w:rsid w:val="00C94CBF"/>
    <w:rsid w:val="00C953CC"/>
    <w:rsid w:val="00C95920"/>
    <w:rsid w:val="00C96DD5"/>
    <w:rsid w:val="00CA15C0"/>
    <w:rsid w:val="00CA2A85"/>
    <w:rsid w:val="00CA32C9"/>
    <w:rsid w:val="00CA37B4"/>
    <w:rsid w:val="00CA6637"/>
    <w:rsid w:val="00CA694B"/>
    <w:rsid w:val="00CA72DF"/>
    <w:rsid w:val="00CB1700"/>
    <w:rsid w:val="00CB267D"/>
    <w:rsid w:val="00CB2DA2"/>
    <w:rsid w:val="00CB3D5B"/>
    <w:rsid w:val="00CB6CA7"/>
    <w:rsid w:val="00CC06A1"/>
    <w:rsid w:val="00CC1752"/>
    <w:rsid w:val="00CC2055"/>
    <w:rsid w:val="00CC336B"/>
    <w:rsid w:val="00CC44AF"/>
    <w:rsid w:val="00CC4B52"/>
    <w:rsid w:val="00CC4D68"/>
    <w:rsid w:val="00CC5474"/>
    <w:rsid w:val="00CC58BF"/>
    <w:rsid w:val="00CC5F07"/>
    <w:rsid w:val="00CC792E"/>
    <w:rsid w:val="00CD06A3"/>
    <w:rsid w:val="00CD0783"/>
    <w:rsid w:val="00CD124B"/>
    <w:rsid w:val="00CD1AB6"/>
    <w:rsid w:val="00CD1C6D"/>
    <w:rsid w:val="00CD2C33"/>
    <w:rsid w:val="00CD2D61"/>
    <w:rsid w:val="00CD320D"/>
    <w:rsid w:val="00CD4A72"/>
    <w:rsid w:val="00CD4B48"/>
    <w:rsid w:val="00CD5937"/>
    <w:rsid w:val="00CD63F0"/>
    <w:rsid w:val="00CD755B"/>
    <w:rsid w:val="00CD7C4F"/>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F2D"/>
    <w:rsid w:val="00D029ED"/>
    <w:rsid w:val="00D02A7D"/>
    <w:rsid w:val="00D02EA2"/>
    <w:rsid w:val="00D02EE1"/>
    <w:rsid w:val="00D039D8"/>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20E6C"/>
    <w:rsid w:val="00D22CDA"/>
    <w:rsid w:val="00D23DC8"/>
    <w:rsid w:val="00D23FBC"/>
    <w:rsid w:val="00D25190"/>
    <w:rsid w:val="00D25759"/>
    <w:rsid w:val="00D25E55"/>
    <w:rsid w:val="00D27292"/>
    <w:rsid w:val="00D31AE5"/>
    <w:rsid w:val="00D33703"/>
    <w:rsid w:val="00D33AEC"/>
    <w:rsid w:val="00D35333"/>
    <w:rsid w:val="00D40E25"/>
    <w:rsid w:val="00D40F67"/>
    <w:rsid w:val="00D419FA"/>
    <w:rsid w:val="00D42194"/>
    <w:rsid w:val="00D43764"/>
    <w:rsid w:val="00D43907"/>
    <w:rsid w:val="00D44C44"/>
    <w:rsid w:val="00D45390"/>
    <w:rsid w:val="00D459F6"/>
    <w:rsid w:val="00D46556"/>
    <w:rsid w:val="00D46E3B"/>
    <w:rsid w:val="00D50F1A"/>
    <w:rsid w:val="00D518D5"/>
    <w:rsid w:val="00D51F74"/>
    <w:rsid w:val="00D52924"/>
    <w:rsid w:val="00D53345"/>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2C61"/>
    <w:rsid w:val="00D73B8B"/>
    <w:rsid w:val="00D74D32"/>
    <w:rsid w:val="00D74DD3"/>
    <w:rsid w:val="00D75BF9"/>
    <w:rsid w:val="00D76291"/>
    <w:rsid w:val="00D76972"/>
    <w:rsid w:val="00D76C78"/>
    <w:rsid w:val="00D8032F"/>
    <w:rsid w:val="00D80907"/>
    <w:rsid w:val="00D80F49"/>
    <w:rsid w:val="00D82313"/>
    <w:rsid w:val="00D8234D"/>
    <w:rsid w:val="00D82901"/>
    <w:rsid w:val="00D831C3"/>
    <w:rsid w:val="00D83864"/>
    <w:rsid w:val="00D83A42"/>
    <w:rsid w:val="00D83A7F"/>
    <w:rsid w:val="00D85A2E"/>
    <w:rsid w:val="00D862E4"/>
    <w:rsid w:val="00D87273"/>
    <w:rsid w:val="00D87732"/>
    <w:rsid w:val="00D90754"/>
    <w:rsid w:val="00D91FA8"/>
    <w:rsid w:val="00D94570"/>
    <w:rsid w:val="00D94943"/>
    <w:rsid w:val="00D94A28"/>
    <w:rsid w:val="00D9557A"/>
    <w:rsid w:val="00D95878"/>
    <w:rsid w:val="00D97F2A"/>
    <w:rsid w:val="00DA0357"/>
    <w:rsid w:val="00DA0525"/>
    <w:rsid w:val="00DA0917"/>
    <w:rsid w:val="00DA254F"/>
    <w:rsid w:val="00DA287B"/>
    <w:rsid w:val="00DA3051"/>
    <w:rsid w:val="00DA3650"/>
    <w:rsid w:val="00DA4210"/>
    <w:rsid w:val="00DA52D3"/>
    <w:rsid w:val="00DA5F31"/>
    <w:rsid w:val="00DA60E9"/>
    <w:rsid w:val="00DA73A3"/>
    <w:rsid w:val="00DA797D"/>
    <w:rsid w:val="00DB1696"/>
    <w:rsid w:val="00DB2341"/>
    <w:rsid w:val="00DB3B0F"/>
    <w:rsid w:val="00DB46DA"/>
    <w:rsid w:val="00DB4F88"/>
    <w:rsid w:val="00DB6008"/>
    <w:rsid w:val="00DB627E"/>
    <w:rsid w:val="00DB6F93"/>
    <w:rsid w:val="00DB778D"/>
    <w:rsid w:val="00DB79CC"/>
    <w:rsid w:val="00DB7ABD"/>
    <w:rsid w:val="00DC0204"/>
    <w:rsid w:val="00DC0620"/>
    <w:rsid w:val="00DC093B"/>
    <w:rsid w:val="00DC1749"/>
    <w:rsid w:val="00DC37E7"/>
    <w:rsid w:val="00DC38F0"/>
    <w:rsid w:val="00DC3DCA"/>
    <w:rsid w:val="00DC4A99"/>
    <w:rsid w:val="00DC50AA"/>
    <w:rsid w:val="00DC54FC"/>
    <w:rsid w:val="00DD0265"/>
    <w:rsid w:val="00DD162E"/>
    <w:rsid w:val="00DD16B2"/>
    <w:rsid w:val="00DD223A"/>
    <w:rsid w:val="00DD32D7"/>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20DB"/>
    <w:rsid w:val="00DF417D"/>
    <w:rsid w:val="00DF4F78"/>
    <w:rsid w:val="00DF5605"/>
    <w:rsid w:val="00DF5939"/>
    <w:rsid w:val="00DF5C17"/>
    <w:rsid w:val="00DF7CA1"/>
    <w:rsid w:val="00E008D5"/>
    <w:rsid w:val="00E00C3E"/>
    <w:rsid w:val="00E019BE"/>
    <w:rsid w:val="00E05EBD"/>
    <w:rsid w:val="00E06020"/>
    <w:rsid w:val="00E06E40"/>
    <w:rsid w:val="00E1073C"/>
    <w:rsid w:val="00E11AD7"/>
    <w:rsid w:val="00E12A32"/>
    <w:rsid w:val="00E1393D"/>
    <w:rsid w:val="00E15350"/>
    <w:rsid w:val="00E165AA"/>
    <w:rsid w:val="00E16A12"/>
    <w:rsid w:val="00E17232"/>
    <w:rsid w:val="00E176F5"/>
    <w:rsid w:val="00E17843"/>
    <w:rsid w:val="00E202CC"/>
    <w:rsid w:val="00E20677"/>
    <w:rsid w:val="00E21C16"/>
    <w:rsid w:val="00E233F8"/>
    <w:rsid w:val="00E23A82"/>
    <w:rsid w:val="00E24E38"/>
    <w:rsid w:val="00E255C1"/>
    <w:rsid w:val="00E25635"/>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2495"/>
    <w:rsid w:val="00E43A55"/>
    <w:rsid w:val="00E44251"/>
    <w:rsid w:val="00E46C02"/>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57DD4"/>
    <w:rsid w:val="00E606F0"/>
    <w:rsid w:val="00E6119A"/>
    <w:rsid w:val="00E625E9"/>
    <w:rsid w:val="00E63F52"/>
    <w:rsid w:val="00E6477B"/>
    <w:rsid w:val="00E647F9"/>
    <w:rsid w:val="00E6486C"/>
    <w:rsid w:val="00E66421"/>
    <w:rsid w:val="00E72F45"/>
    <w:rsid w:val="00E73804"/>
    <w:rsid w:val="00E73E3A"/>
    <w:rsid w:val="00E74259"/>
    <w:rsid w:val="00E747F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6761"/>
    <w:rsid w:val="00EB034D"/>
    <w:rsid w:val="00EB062B"/>
    <w:rsid w:val="00EB13C7"/>
    <w:rsid w:val="00EB141E"/>
    <w:rsid w:val="00EB1465"/>
    <w:rsid w:val="00EB1861"/>
    <w:rsid w:val="00EB1D3F"/>
    <w:rsid w:val="00EB38A0"/>
    <w:rsid w:val="00EB39C8"/>
    <w:rsid w:val="00EB4E9E"/>
    <w:rsid w:val="00EC10FF"/>
    <w:rsid w:val="00EC25E8"/>
    <w:rsid w:val="00EC2E13"/>
    <w:rsid w:val="00EC3511"/>
    <w:rsid w:val="00EC3C2D"/>
    <w:rsid w:val="00EC485D"/>
    <w:rsid w:val="00EC4D3F"/>
    <w:rsid w:val="00EC56CC"/>
    <w:rsid w:val="00EC66F4"/>
    <w:rsid w:val="00EC766A"/>
    <w:rsid w:val="00ED07F6"/>
    <w:rsid w:val="00ED3197"/>
    <w:rsid w:val="00ED375B"/>
    <w:rsid w:val="00ED38B5"/>
    <w:rsid w:val="00ED38F2"/>
    <w:rsid w:val="00ED3CD5"/>
    <w:rsid w:val="00ED5B18"/>
    <w:rsid w:val="00ED5FAC"/>
    <w:rsid w:val="00ED649A"/>
    <w:rsid w:val="00ED7EE4"/>
    <w:rsid w:val="00EE07F5"/>
    <w:rsid w:val="00EE1080"/>
    <w:rsid w:val="00EE12B9"/>
    <w:rsid w:val="00EE1443"/>
    <w:rsid w:val="00EE1CD9"/>
    <w:rsid w:val="00EE234B"/>
    <w:rsid w:val="00EE28D7"/>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42D3"/>
    <w:rsid w:val="00F04EE8"/>
    <w:rsid w:val="00F054DD"/>
    <w:rsid w:val="00F07E05"/>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054"/>
    <w:rsid w:val="00F309EE"/>
    <w:rsid w:val="00F30A77"/>
    <w:rsid w:val="00F31CBB"/>
    <w:rsid w:val="00F33905"/>
    <w:rsid w:val="00F362EA"/>
    <w:rsid w:val="00F36A87"/>
    <w:rsid w:val="00F40DA7"/>
    <w:rsid w:val="00F41AB1"/>
    <w:rsid w:val="00F41C1C"/>
    <w:rsid w:val="00F41FA3"/>
    <w:rsid w:val="00F428CC"/>
    <w:rsid w:val="00F43570"/>
    <w:rsid w:val="00F436ED"/>
    <w:rsid w:val="00F44654"/>
    <w:rsid w:val="00F45A3C"/>
    <w:rsid w:val="00F4635C"/>
    <w:rsid w:val="00F475A1"/>
    <w:rsid w:val="00F5036F"/>
    <w:rsid w:val="00F531E0"/>
    <w:rsid w:val="00F53EDB"/>
    <w:rsid w:val="00F54D2A"/>
    <w:rsid w:val="00F55775"/>
    <w:rsid w:val="00F55C49"/>
    <w:rsid w:val="00F564DD"/>
    <w:rsid w:val="00F56D19"/>
    <w:rsid w:val="00F57287"/>
    <w:rsid w:val="00F57BCC"/>
    <w:rsid w:val="00F57C66"/>
    <w:rsid w:val="00F6099E"/>
    <w:rsid w:val="00F6183C"/>
    <w:rsid w:val="00F6222A"/>
    <w:rsid w:val="00F62271"/>
    <w:rsid w:val="00F633D3"/>
    <w:rsid w:val="00F63868"/>
    <w:rsid w:val="00F658E5"/>
    <w:rsid w:val="00F66BBE"/>
    <w:rsid w:val="00F67651"/>
    <w:rsid w:val="00F712AF"/>
    <w:rsid w:val="00F715B8"/>
    <w:rsid w:val="00F719F9"/>
    <w:rsid w:val="00F71B79"/>
    <w:rsid w:val="00F71D2E"/>
    <w:rsid w:val="00F742B0"/>
    <w:rsid w:val="00F74750"/>
    <w:rsid w:val="00F75C68"/>
    <w:rsid w:val="00F771F9"/>
    <w:rsid w:val="00F77584"/>
    <w:rsid w:val="00F77F8C"/>
    <w:rsid w:val="00F80453"/>
    <w:rsid w:val="00F80B11"/>
    <w:rsid w:val="00F80D74"/>
    <w:rsid w:val="00F81233"/>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2ED8"/>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80D"/>
    <w:rsid w:val="00FC29F3"/>
    <w:rsid w:val="00FC35D1"/>
    <w:rsid w:val="00FC780A"/>
    <w:rsid w:val="00FD01C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 w:val="012091FF"/>
    <w:rsid w:val="01A11BFA"/>
    <w:rsid w:val="01B5D65A"/>
    <w:rsid w:val="01C6F76A"/>
    <w:rsid w:val="0274354B"/>
    <w:rsid w:val="028E52BF"/>
    <w:rsid w:val="02CBB84F"/>
    <w:rsid w:val="02EAC1A3"/>
    <w:rsid w:val="033634BD"/>
    <w:rsid w:val="036456CB"/>
    <w:rsid w:val="036D9456"/>
    <w:rsid w:val="03A0A0F1"/>
    <w:rsid w:val="03A1BBD6"/>
    <w:rsid w:val="03B50D8E"/>
    <w:rsid w:val="03CD6A8C"/>
    <w:rsid w:val="03F6E108"/>
    <w:rsid w:val="041C7C2C"/>
    <w:rsid w:val="042956B5"/>
    <w:rsid w:val="045AE42B"/>
    <w:rsid w:val="0475572D"/>
    <w:rsid w:val="048AA6E4"/>
    <w:rsid w:val="04CE937B"/>
    <w:rsid w:val="0520B0F0"/>
    <w:rsid w:val="052348F5"/>
    <w:rsid w:val="0544885C"/>
    <w:rsid w:val="057DA1B0"/>
    <w:rsid w:val="05868780"/>
    <w:rsid w:val="05BC43D2"/>
    <w:rsid w:val="05E3CD0C"/>
    <w:rsid w:val="0627E25B"/>
    <w:rsid w:val="06346B4D"/>
    <w:rsid w:val="06584891"/>
    <w:rsid w:val="065DD214"/>
    <w:rsid w:val="0742B69E"/>
    <w:rsid w:val="077A10B8"/>
    <w:rsid w:val="0833D74D"/>
    <w:rsid w:val="08C9B949"/>
    <w:rsid w:val="0923828D"/>
    <w:rsid w:val="0937639E"/>
    <w:rsid w:val="093879A5"/>
    <w:rsid w:val="096A9F98"/>
    <w:rsid w:val="0977A901"/>
    <w:rsid w:val="0A09D5E2"/>
    <w:rsid w:val="0A1B7560"/>
    <w:rsid w:val="0A585A8E"/>
    <w:rsid w:val="0A7D36AC"/>
    <w:rsid w:val="0AD470D9"/>
    <w:rsid w:val="0B6F81B3"/>
    <w:rsid w:val="0B86F7A2"/>
    <w:rsid w:val="0B8D8E05"/>
    <w:rsid w:val="0BD6B7DA"/>
    <w:rsid w:val="0C2C72AF"/>
    <w:rsid w:val="0C9DB430"/>
    <w:rsid w:val="0CB1EA28"/>
    <w:rsid w:val="0CCF779B"/>
    <w:rsid w:val="0CF9B7D2"/>
    <w:rsid w:val="0D2BC351"/>
    <w:rsid w:val="0D2BD345"/>
    <w:rsid w:val="0D6D14DC"/>
    <w:rsid w:val="0D85A34A"/>
    <w:rsid w:val="0DFAAFF1"/>
    <w:rsid w:val="0DFF1507"/>
    <w:rsid w:val="0E277FFD"/>
    <w:rsid w:val="0E8D158F"/>
    <w:rsid w:val="0E95E79E"/>
    <w:rsid w:val="0EB40916"/>
    <w:rsid w:val="0F6BFA40"/>
    <w:rsid w:val="0F7A262F"/>
    <w:rsid w:val="0F8979A7"/>
    <w:rsid w:val="0F96152E"/>
    <w:rsid w:val="0FFC58C9"/>
    <w:rsid w:val="100316D0"/>
    <w:rsid w:val="107C2ED0"/>
    <w:rsid w:val="109DEAF4"/>
    <w:rsid w:val="10AEA458"/>
    <w:rsid w:val="10B9B37F"/>
    <w:rsid w:val="10BEF0F2"/>
    <w:rsid w:val="10C7225E"/>
    <w:rsid w:val="112B598D"/>
    <w:rsid w:val="11AA2E4B"/>
    <w:rsid w:val="11DE4ACB"/>
    <w:rsid w:val="122E74CB"/>
    <w:rsid w:val="13298CD1"/>
    <w:rsid w:val="13A28FBD"/>
    <w:rsid w:val="1414F287"/>
    <w:rsid w:val="148C81AE"/>
    <w:rsid w:val="14C1420B"/>
    <w:rsid w:val="14CD1563"/>
    <w:rsid w:val="1511FEE3"/>
    <w:rsid w:val="1519BCAB"/>
    <w:rsid w:val="1523C7C0"/>
    <w:rsid w:val="156AEBF1"/>
    <w:rsid w:val="158F00E4"/>
    <w:rsid w:val="1596E611"/>
    <w:rsid w:val="15A8D17A"/>
    <w:rsid w:val="15B58AC6"/>
    <w:rsid w:val="15E3294A"/>
    <w:rsid w:val="1658C55A"/>
    <w:rsid w:val="1659D880"/>
    <w:rsid w:val="16AF8E4E"/>
    <w:rsid w:val="16D8E7BF"/>
    <w:rsid w:val="16E9C543"/>
    <w:rsid w:val="17330790"/>
    <w:rsid w:val="176FA9EA"/>
    <w:rsid w:val="177EF9AB"/>
    <w:rsid w:val="17D9811A"/>
    <w:rsid w:val="181F3C71"/>
    <w:rsid w:val="18353308"/>
    <w:rsid w:val="18448055"/>
    <w:rsid w:val="18F52F79"/>
    <w:rsid w:val="18F99A99"/>
    <w:rsid w:val="198FDA18"/>
    <w:rsid w:val="19D2A0B7"/>
    <w:rsid w:val="1A9C15E9"/>
    <w:rsid w:val="1AB6CC43"/>
    <w:rsid w:val="1B6F7278"/>
    <w:rsid w:val="1B7A11D3"/>
    <w:rsid w:val="1BB09BC9"/>
    <w:rsid w:val="1C0B84E2"/>
    <w:rsid w:val="1C1812FE"/>
    <w:rsid w:val="1C8155F6"/>
    <w:rsid w:val="1CBA00BB"/>
    <w:rsid w:val="1D15BAE9"/>
    <w:rsid w:val="1D2517DE"/>
    <w:rsid w:val="1D438DE0"/>
    <w:rsid w:val="1DB3C4F0"/>
    <w:rsid w:val="1DCBE402"/>
    <w:rsid w:val="1E4BC208"/>
    <w:rsid w:val="1E730EB5"/>
    <w:rsid w:val="1E780FCA"/>
    <w:rsid w:val="1EB64F78"/>
    <w:rsid w:val="1EFB890C"/>
    <w:rsid w:val="1F21D346"/>
    <w:rsid w:val="1F6A51B6"/>
    <w:rsid w:val="1F77219C"/>
    <w:rsid w:val="1F78B1FC"/>
    <w:rsid w:val="1F8B0A84"/>
    <w:rsid w:val="2061836B"/>
    <w:rsid w:val="207B8287"/>
    <w:rsid w:val="2086E58B"/>
    <w:rsid w:val="20873EB2"/>
    <w:rsid w:val="2170F903"/>
    <w:rsid w:val="21C3416A"/>
    <w:rsid w:val="21CBA920"/>
    <w:rsid w:val="21E2C9A1"/>
    <w:rsid w:val="21EF1786"/>
    <w:rsid w:val="21F88901"/>
    <w:rsid w:val="22449895"/>
    <w:rsid w:val="229DD85B"/>
    <w:rsid w:val="22F18038"/>
    <w:rsid w:val="22F8B096"/>
    <w:rsid w:val="23008083"/>
    <w:rsid w:val="2326149F"/>
    <w:rsid w:val="23306E02"/>
    <w:rsid w:val="23339912"/>
    <w:rsid w:val="236BD410"/>
    <w:rsid w:val="23945962"/>
    <w:rsid w:val="23FA980A"/>
    <w:rsid w:val="2429819D"/>
    <w:rsid w:val="2460EB8A"/>
    <w:rsid w:val="24E566C0"/>
    <w:rsid w:val="24FDD642"/>
    <w:rsid w:val="2507A471"/>
    <w:rsid w:val="25AEC67F"/>
    <w:rsid w:val="2681FD2B"/>
    <w:rsid w:val="26B2B837"/>
    <w:rsid w:val="27864E28"/>
    <w:rsid w:val="279E8DA4"/>
    <w:rsid w:val="27C244F9"/>
    <w:rsid w:val="27DA9583"/>
    <w:rsid w:val="27E82069"/>
    <w:rsid w:val="28111D53"/>
    <w:rsid w:val="2835603B"/>
    <w:rsid w:val="2889E0E7"/>
    <w:rsid w:val="28B44832"/>
    <w:rsid w:val="28E4C817"/>
    <w:rsid w:val="29170109"/>
    <w:rsid w:val="29935488"/>
    <w:rsid w:val="299FAF86"/>
    <w:rsid w:val="29C93ED8"/>
    <w:rsid w:val="29EB5F9F"/>
    <w:rsid w:val="2BD2527E"/>
    <w:rsid w:val="2C036945"/>
    <w:rsid w:val="2C12337C"/>
    <w:rsid w:val="2C1617CA"/>
    <w:rsid w:val="2CD2F942"/>
    <w:rsid w:val="2CD75048"/>
    <w:rsid w:val="2CF32F30"/>
    <w:rsid w:val="2D29C975"/>
    <w:rsid w:val="2DB1EADE"/>
    <w:rsid w:val="2E22A115"/>
    <w:rsid w:val="2EC868E8"/>
    <w:rsid w:val="2F30EBF9"/>
    <w:rsid w:val="2F7D88A4"/>
    <w:rsid w:val="2F851E58"/>
    <w:rsid w:val="2F9864B2"/>
    <w:rsid w:val="2FCD9C1B"/>
    <w:rsid w:val="3003B884"/>
    <w:rsid w:val="305AB253"/>
    <w:rsid w:val="3075D622"/>
    <w:rsid w:val="30DD50D1"/>
    <w:rsid w:val="31998694"/>
    <w:rsid w:val="319ADEE4"/>
    <w:rsid w:val="31AAC16B"/>
    <w:rsid w:val="31C27710"/>
    <w:rsid w:val="31C969BE"/>
    <w:rsid w:val="31D9F0F2"/>
    <w:rsid w:val="320D5FBA"/>
    <w:rsid w:val="3239F6EB"/>
    <w:rsid w:val="3306BB44"/>
    <w:rsid w:val="330A0BB9"/>
    <w:rsid w:val="333556F5"/>
    <w:rsid w:val="334E7F52"/>
    <w:rsid w:val="33B42587"/>
    <w:rsid w:val="33D614D5"/>
    <w:rsid w:val="34277ABE"/>
    <w:rsid w:val="34EA4FB3"/>
    <w:rsid w:val="351BD0C9"/>
    <w:rsid w:val="3551A04E"/>
    <w:rsid w:val="35F8FA49"/>
    <w:rsid w:val="36100204"/>
    <w:rsid w:val="365BF39F"/>
    <w:rsid w:val="369056CD"/>
    <w:rsid w:val="369793F5"/>
    <w:rsid w:val="375612F9"/>
    <w:rsid w:val="38D142A1"/>
    <w:rsid w:val="38D3B765"/>
    <w:rsid w:val="39437D30"/>
    <w:rsid w:val="394E0185"/>
    <w:rsid w:val="397EFA38"/>
    <w:rsid w:val="39935DA2"/>
    <w:rsid w:val="3A8FC1D8"/>
    <w:rsid w:val="3AE769F5"/>
    <w:rsid w:val="3AFF4362"/>
    <w:rsid w:val="3B5723A7"/>
    <w:rsid w:val="3B89ED02"/>
    <w:rsid w:val="3BE47A39"/>
    <w:rsid w:val="3C189EA0"/>
    <w:rsid w:val="3C1FCEFE"/>
    <w:rsid w:val="3C2046F8"/>
    <w:rsid w:val="3C2488A4"/>
    <w:rsid w:val="3CFEE025"/>
    <w:rsid w:val="3D7BE584"/>
    <w:rsid w:val="3DB6D3D1"/>
    <w:rsid w:val="3DEF7D39"/>
    <w:rsid w:val="3DF70786"/>
    <w:rsid w:val="3E33943B"/>
    <w:rsid w:val="3E8EC469"/>
    <w:rsid w:val="3EC21FF7"/>
    <w:rsid w:val="3F01043E"/>
    <w:rsid w:val="3F335843"/>
    <w:rsid w:val="3FAB8740"/>
    <w:rsid w:val="3FD00823"/>
    <w:rsid w:val="40029F26"/>
    <w:rsid w:val="401F0F05"/>
    <w:rsid w:val="40390CC6"/>
    <w:rsid w:val="4040F58B"/>
    <w:rsid w:val="406BAE9C"/>
    <w:rsid w:val="40AE6E08"/>
    <w:rsid w:val="4130F412"/>
    <w:rsid w:val="4224F373"/>
    <w:rsid w:val="424800C8"/>
    <w:rsid w:val="42BFBCA3"/>
    <w:rsid w:val="4454B3B9"/>
    <w:rsid w:val="4478FFF9"/>
    <w:rsid w:val="44987FE9"/>
    <w:rsid w:val="44A073AD"/>
    <w:rsid w:val="44F371C4"/>
    <w:rsid w:val="453B8EB6"/>
    <w:rsid w:val="454B3680"/>
    <w:rsid w:val="454E7FC0"/>
    <w:rsid w:val="45BFC0D8"/>
    <w:rsid w:val="45D1111A"/>
    <w:rsid w:val="460173BD"/>
    <w:rsid w:val="460C6346"/>
    <w:rsid w:val="461DCA00"/>
    <w:rsid w:val="46215CB1"/>
    <w:rsid w:val="462FDE9E"/>
    <w:rsid w:val="463194F7"/>
    <w:rsid w:val="463EF973"/>
    <w:rsid w:val="4658B84D"/>
    <w:rsid w:val="4675EEC9"/>
    <w:rsid w:val="469D2930"/>
    <w:rsid w:val="46E5BFA0"/>
    <w:rsid w:val="472ACEE0"/>
    <w:rsid w:val="47744D94"/>
    <w:rsid w:val="48048BC1"/>
    <w:rsid w:val="48F98678"/>
    <w:rsid w:val="494FE1CC"/>
    <w:rsid w:val="495BC470"/>
    <w:rsid w:val="49B1D40E"/>
    <w:rsid w:val="4A1269EF"/>
    <w:rsid w:val="4A746AB0"/>
    <w:rsid w:val="4A891D45"/>
    <w:rsid w:val="4AA1D5DB"/>
    <w:rsid w:val="4AE0004C"/>
    <w:rsid w:val="4AFD8DBF"/>
    <w:rsid w:val="4B2EDC33"/>
    <w:rsid w:val="4BB7510E"/>
    <w:rsid w:val="4C0BE82C"/>
    <w:rsid w:val="4C150276"/>
    <w:rsid w:val="4C634A90"/>
    <w:rsid w:val="4CAE3AF7"/>
    <w:rsid w:val="4D228673"/>
    <w:rsid w:val="4D5F1434"/>
    <w:rsid w:val="4DDC3D9A"/>
    <w:rsid w:val="4E1C0624"/>
    <w:rsid w:val="4E28763E"/>
    <w:rsid w:val="4E2B44F2"/>
    <w:rsid w:val="4E35E312"/>
    <w:rsid w:val="4E841DA8"/>
    <w:rsid w:val="4EDD3BEF"/>
    <w:rsid w:val="4F3E285A"/>
    <w:rsid w:val="4F3E28B2"/>
    <w:rsid w:val="4F567E01"/>
    <w:rsid w:val="4F81F059"/>
    <w:rsid w:val="4FD0FEE2"/>
    <w:rsid w:val="505D8296"/>
    <w:rsid w:val="507911A5"/>
    <w:rsid w:val="507CAE50"/>
    <w:rsid w:val="509F46DC"/>
    <w:rsid w:val="50A92BD4"/>
    <w:rsid w:val="50F7CC57"/>
    <w:rsid w:val="5115C0B2"/>
    <w:rsid w:val="51290009"/>
    <w:rsid w:val="5140FC86"/>
    <w:rsid w:val="514EAEB8"/>
    <w:rsid w:val="514F41D0"/>
    <w:rsid w:val="5167D715"/>
    <w:rsid w:val="51AD657C"/>
    <w:rsid w:val="51CD6C29"/>
    <w:rsid w:val="5217D209"/>
    <w:rsid w:val="5257031E"/>
    <w:rsid w:val="527BAD76"/>
    <w:rsid w:val="52CBA710"/>
    <w:rsid w:val="537D9359"/>
    <w:rsid w:val="5390A770"/>
    <w:rsid w:val="53D6E79E"/>
    <w:rsid w:val="53FC6297"/>
    <w:rsid w:val="54101A01"/>
    <w:rsid w:val="5455617C"/>
    <w:rsid w:val="548AAAF8"/>
    <w:rsid w:val="54B94CDC"/>
    <w:rsid w:val="555FDF3C"/>
    <w:rsid w:val="55DFF706"/>
    <w:rsid w:val="5612F36D"/>
    <w:rsid w:val="56C4BFC9"/>
    <w:rsid w:val="572CAEDB"/>
    <w:rsid w:val="588B6E6B"/>
    <w:rsid w:val="58C7E634"/>
    <w:rsid w:val="59AF568B"/>
    <w:rsid w:val="5A533D53"/>
    <w:rsid w:val="5A5A26BA"/>
    <w:rsid w:val="5A777EED"/>
    <w:rsid w:val="5B5441B9"/>
    <w:rsid w:val="5BC73E7A"/>
    <w:rsid w:val="5BF1AB1C"/>
    <w:rsid w:val="5C0328F6"/>
    <w:rsid w:val="5D6C8F0D"/>
    <w:rsid w:val="5D7DC9E4"/>
    <w:rsid w:val="5DC6B439"/>
    <w:rsid w:val="5DDABA40"/>
    <w:rsid w:val="5E437058"/>
    <w:rsid w:val="5F1E9EE5"/>
    <w:rsid w:val="5F32C2A2"/>
    <w:rsid w:val="5FE6FC3D"/>
    <w:rsid w:val="60264137"/>
    <w:rsid w:val="60D70E33"/>
    <w:rsid w:val="60E34764"/>
    <w:rsid w:val="61116ED6"/>
    <w:rsid w:val="61314EAF"/>
    <w:rsid w:val="6143271D"/>
    <w:rsid w:val="6165659A"/>
    <w:rsid w:val="6170B7F8"/>
    <w:rsid w:val="61DA93FA"/>
    <w:rsid w:val="62988F0A"/>
    <w:rsid w:val="62B6C963"/>
    <w:rsid w:val="64490F98"/>
    <w:rsid w:val="645064AB"/>
    <w:rsid w:val="64590BCF"/>
    <w:rsid w:val="64E4B5CC"/>
    <w:rsid w:val="650CF3FC"/>
    <w:rsid w:val="65216494"/>
    <w:rsid w:val="656F9189"/>
    <w:rsid w:val="661E3CF0"/>
    <w:rsid w:val="664BFCAB"/>
    <w:rsid w:val="668CD79B"/>
    <w:rsid w:val="66A7A6CB"/>
    <w:rsid w:val="66AD177E"/>
    <w:rsid w:val="673153D1"/>
    <w:rsid w:val="67531C3A"/>
    <w:rsid w:val="6760A229"/>
    <w:rsid w:val="67762538"/>
    <w:rsid w:val="678AEA08"/>
    <w:rsid w:val="67DC018C"/>
    <w:rsid w:val="68695B9F"/>
    <w:rsid w:val="6976D439"/>
    <w:rsid w:val="69942587"/>
    <w:rsid w:val="69EA5CF3"/>
    <w:rsid w:val="69F4D02A"/>
    <w:rsid w:val="6A689F88"/>
    <w:rsid w:val="6A949960"/>
    <w:rsid w:val="6A9DF205"/>
    <w:rsid w:val="6AB8511C"/>
    <w:rsid w:val="6B5C627B"/>
    <w:rsid w:val="6C058206"/>
    <w:rsid w:val="6C5D6ECE"/>
    <w:rsid w:val="6C6ACC97"/>
    <w:rsid w:val="6C6E40B2"/>
    <w:rsid w:val="6CA1682A"/>
    <w:rsid w:val="6CE01AE7"/>
    <w:rsid w:val="6D0E245B"/>
    <w:rsid w:val="6D98797E"/>
    <w:rsid w:val="6DE0AB96"/>
    <w:rsid w:val="6E555917"/>
    <w:rsid w:val="6E8C608C"/>
    <w:rsid w:val="6F553908"/>
    <w:rsid w:val="6FA843A0"/>
    <w:rsid w:val="6FD2FD0D"/>
    <w:rsid w:val="702FD39E"/>
    <w:rsid w:val="7062F3D6"/>
    <w:rsid w:val="70ECBDE3"/>
    <w:rsid w:val="711AA595"/>
    <w:rsid w:val="7168BDC1"/>
    <w:rsid w:val="7186811D"/>
    <w:rsid w:val="71B27BA2"/>
    <w:rsid w:val="71C34E19"/>
    <w:rsid w:val="7224A2E4"/>
    <w:rsid w:val="72C79927"/>
    <w:rsid w:val="72D49DD8"/>
    <w:rsid w:val="7358503F"/>
    <w:rsid w:val="73674AA8"/>
    <w:rsid w:val="73AF386E"/>
    <w:rsid w:val="73C7222B"/>
    <w:rsid w:val="744746D6"/>
    <w:rsid w:val="744869CE"/>
    <w:rsid w:val="7595B242"/>
    <w:rsid w:val="764E3355"/>
    <w:rsid w:val="76A1A73A"/>
    <w:rsid w:val="76ADF1FA"/>
    <w:rsid w:val="77BE3B2F"/>
    <w:rsid w:val="77D94654"/>
    <w:rsid w:val="78049AE4"/>
    <w:rsid w:val="780898BF"/>
    <w:rsid w:val="78297AA9"/>
    <w:rsid w:val="7853A728"/>
    <w:rsid w:val="7894C6ED"/>
    <w:rsid w:val="78A0E12D"/>
    <w:rsid w:val="78C51B62"/>
    <w:rsid w:val="795B98B9"/>
    <w:rsid w:val="79B93094"/>
    <w:rsid w:val="79D191C1"/>
    <w:rsid w:val="79F6098A"/>
    <w:rsid w:val="7A7A5E3C"/>
    <w:rsid w:val="7A826552"/>
    <w:rsid w:val="7AF191FE"/>
    <w:rsid w:val="7B21CCFF"/>
    <w:rsid w:val="7BA121F6"/>
    <w:rsid w:val="7BB8EFFF"/>
    <w:rsid w:val="7C0460AE"/>
    <w:rsid w:val="7C11CE56"/>
    <w:rsid w:val="7C1F7E64"/>
    <w:rsid w:val="7C511CEA"/>
    <w:rsid w:val="7CA61FC0"/>
    <w:rsid w:val="7CD46F10"/>
    <w:rsid w:val="7CD80943"/>
    <w:rsid w:val="7CE26536"/>
    <w:rsid w:val="7D4CFEBA"/>
    <w:rsid w:val="7D63D41D"/>
    <w:rsid w:val="7D714A47"/>
    <w:rsid w:val="7DDC9EA0"/>
    <w:rsid w:val="7E2036DB"/>
    <w:rsid w:val="7EA1CB23"/>
    <w:rsid w:val="7EB008CB"/>
    <w:rsid w:val="7F39E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C5740"/>
  <w15:docId w15:val="{52542417-9AAA-4A30-9535-54189A1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 w:type="paragraph" w:customStyle="1" w:styleId="paragraph">
    <w:name w:val="paragraph"/>
    <w:basedOn w:val="Normal"/>
    <w:rsid w:val="002B4B65"/>
    <w:pPr>
      <w:spacing w:before="100" w:beforeAutospacing="1" w:after="100" w:afterAutospacing="1"/>
    </w:pPr>
    <w:rPr>
      <w:sz w:val="24"/>
      <w:szCs w:val="24"/>
      <w:lang w:eastAsia="en-GB"/>
    </w:rPr>
  </w:style>
  <w:style w:type="character" w:customStyle="1" w:styleId="normaltextrun">
    <w:name w:val="normaltextrun"/>
    <w:rsid w:val="002B4B65"/>
  </w:style>
  <w:style w:type="character" w:customStyle="1" w:styleId="eop">
    <w:name w:val="eop"/>
    <w:rsid w:val="002B4B65"/>
  </w:style>
  <w:style w:type="character" w:customStyle="1" w:styleId="pagebreaktextspan">
    <w:name w:val="pagebreaktextspan"/>
    <w:basedOn w:val="DefaultParagraphFont"/>
    <w:rsid w:val="0041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17453167">
      <w:bodyDiv w:val="1"/>
      <w:marLeft w:val="0"/>
      <w:marRight w:val="0"/>
      <w:marTop w:val="0"/>
      <w:marBottom w:val="0"/>
      <w:divBdr>
        <w:top w:val="none" w:sz="0" w:space="0" w:color="auto"/>
        <w:left w:val="none" w:sz="0" w:space="0" w:color="auto"/>
        <w:bottom w:val="none" w:sz="0" w:space="0" w:color="auto"/>
        <w:right w:val="none" w:sz="0" w:space="0" w:color="auto"/>
      </w:divBdr>
      <w:divsChild>
        <w:div w:id="1857310103">
          <w:marLeft w:val="0"/>
          <w:marRight w:val="0"/>
          <w:marTop w:val="0"/>
          <w:marBottom w:val="0"/>
          <w:divBdr>
            <w:top w:val="none" w:sz="0" w:space="0" w:color="auto"/>
            <w:left w:val="none" w:sz="0" w:space="0" w:color="auto"/>
            <w:bottom w:val="none" w:sz="0" w:space="0" w:color="auto"/>
            <w:right w:val="none" w:sz="0" w:space="0" w:color="auto"/>
          </w:divBdr>
        </w:div>
        <w:div w:id="1025180922">
          <w:marLeft w:val="0"/>
          <w:marRight w:val="0"/>
          <w:marTop w:val="0"/>
          <w:marBottom w:val="0"/>
          <w:divBdr>
            <w:top w:val="none" w:sz="0" w:space="0" w:color="auto"/>
            <w:left w:val="none" w:sz="0" w:space="0" w:color="auto"/>
            <w:bottom w:val="none" w:sz="0" w:space="0" w:color="auto"/>
            <w:right w:val="none" w:sz="0" w:space="0" w:color="auto"/>
          </w:divBdr>
        </w:div>
        <w:div w:id="1990867193">
          <w:marLeft w:val="0"/>
          <w:marRight w:val="0"/>
          <w:marTop w:val="0"/>
          <w:marBottom w:val="0"/>
          <w:divBdr>
            <w:top w:val="none" w:sz="0" w:space="0" w:color="auto"/>
            <w:left w:val="none" w:sz="0" w:space="0" w:color="auto"/>
            <w:bottom w:val="none" w:sz="0" w:space="0" w:color="auto"/>
            <w:right w:val="none" w:sz="0" w:space="0" w:color="auto"/>
          </w:divBdr>
        </w:div>
        <w:div w:id="778641352">
          <w:marLeft w:val="0"/>
          <w:marRight w:val="0"/>
          <w:marTop w:val="0"/>
          <w:marBottom w:val="0"/>
          <w:divBdr>
            <w:top w:val="none" w:sz="0" w:space="0" w:color="auto"/>
            <w:left w:val="none" w:sz="0" w:space="0" w:color="auto"/>
            <w:bottom w:val="none" w:sz="0" w:space="0" w:color="auto"/>
            <w:right w:val="none" w:sz="0" w:space="0" w:color="auto"/>
          </w:divBdr>
        </w:div>
        <w:div w:id="876820164">
          <w:marLeft w:val="0"/>
          <w:marRight w:val="0"/>
          <w:marTop w:val="0"/>
          <w:marBottom w:val="0"/>
          <w:divBdr>
            <w:top w:val="none" w:sz="0" w:space="0" w:color="auto"/>
            <w:left w:val="none" w:sz="0" w:space="0" w:color="auto"/>
            <w:bottom w:val="none" w:sz="0" w:space="0" w:color="auto"/>
            <w:right w:val="none" w:sz="0" w:space="0" w:color="auto"/>
          </w:divBdr>
        </w:div>
        <w:div w:id="676813758">
          <w:marLeft w:val="0"/>
          <w:marRight w:val="0"/>
          <w:marTop w:val="0"/>
          <w:marBottom w:val="0"/>
          <w:divBdr>
            <w:top w:val="none" w:sz="0" w:space="0" w:color="auto"/>
            <w:left w:val="none" w:sz="0" w:space="0" w:color="auto"/>
            <w:bottom w:val="none" w:sz="0" w:space="0" w:color="auto"/>
            <w:right w:val="none" w:sz="0" w:space="0" w:color="auto"/>
          </w:divBdr>
        </w:div>
        <w:div w:id="453138980">
          <w:marLeft w:val="0"/>
          <w:marRight w:val="0"/>
          <w:marTop w:val="0"/>
          <w:marBottom w:val="0"/>
          <w:divBdr>
            <w:top w:val="none" w:sz="0" w:space="0" w:color="auto"/>
            <w:left w:val="none" w:sz="0" w:space="0" w:color="auto"/>
            <w:bottom w:val="none" w:sz="0" w:space="0" w:color="auto"/>
            <w:right w:val="none" w:sz="0" w:space="0" w:color="auto"/>
          </w:divBdr>
        </w:div>
        <w:div w:id="740715815">
          <w:marLeft w:val="0"/>
          <w:marRight w:val="0"/>
          <w:marTop w:val="0"/>
          <w:marBottom w:val="0"/>
          <w:divBdr>
            <w:top w:val="none" w:sz="0" w:space="0" w:color="auto"/>
            <w:left w:val="none" w:sz="0" w:space="0" w:color="auto"/>
            <w:bottom w:val="none" w:sz="0" w:space="0" w:color="auto"/>
            <w:right w:val="none" w:sz="0" w:space="0" w:color="auto"/>
          </w:divBdr>
        </w:div>
        <w:div w:id="2091001705">
          <w:marLeft w:val="0"/>
          <w:marRight w:val="0"/>
          <w:marTop w:val="0"/>
          <w:marBottom w:val="0"/>
          <w:divBdr>
            <w:top w:val="none" w:sz="0" w:space="0" w:color="auto"/>
            <w:left w:val="none" w:sz="0" w:space="0" w:color="auto"/>
            <w:bottom w:val="none" w:sz="0" w:space="0" w:color="auto"/>
            <w:right w:val="none" w:sz="0" w:space="0" w:color="auto"/>
          </w:divBdr>
        </w:div>
        <w:div w:id="1903952047">
          <w:marLeft w:val="0"/>
          <w:marRight w:val="0"/>
          <w:marTop w:val="0"/>
          <w:marBottom w:val="0"/>
          <w:divBdr>
            <w:top w:val="none" w:sz="0" w:space="0" w:color="auto"/>
            <w:left w:val="none" w:sz="0" w:space="0" w:color="auto"/>
            <w:bottom w:val="none" w:sz="0" w:space="0" w:color="auto"/>
            <w:right w:val="none" w:sz="0" w:space="0" w:color="auto"/>
          </w:divBdr>
        </w:div>
        <w:div w:id="2006853945">
          <w:marLeft w:val="0"/>
          <w:marRight w:val="0"/>
          <w:marTop w:val="0"/>
          <w:marBottom w:val="0"/>
          <w:divBdr>
            <w:top w:val="none" w:sz="0" w:space="0" w:color="auto"/>
            <w:left w:val="none" w:sz="0" w:space="0" w:color="auto"/>
            <w:bottom w:val="none" w:sz="0" w:space="0" w:color="auto"/>
            <w:right w:val="none" w:sz="0" w:space="0" w:color="auto"/>
          </w:divBdr>
        </w:div>
        <w:div w:id="105002074">
          <w:marLeft w:val="0"/>
          <w:marRight w:val="0"/>
          <w:marTop w:val="0"/>
          <w:marBottom w:val="0"/>
          <w:divBdr>
            <w:top w:val="none" w:sz="0" w:space="0" w:color="auto"/>
            <w:left w:val="none" w:sz="0" w:space="0" w:color="auto"/>
            <w:bottom w:val="none" w:sz="0" w:space="0" w:color="auto"/>
            <w:right w:val="none" w:sz="0" w:space="0" w:color="auto"/>
          </w:divBdr>
        </w:div>
        <w:div w:id="1998802058">
          <w:marLeft w:val="0"/>
          <w:marRight w:val="0"/>
          <w:marTop w:val="0"/>
          <w:marBottom w:val="0"/>
          <w:divBdr>
            <w:top w:val="none" w:sz="0" w:space="0" w:color="auto"/>
            <w:left w:val="none" w:sz="0" w:space="0" w:color="auto"/>
            <w:bottom w:val="none" w:sz="0" w:space="0" w:color="auto"/>
            <w:right w:val="none" w:sz="0" w:space="0" w:color="auto"/>
          </w:divBdr>
        </w:div>
        <w:div w:id="397168852">
          <w:marLeft w:val="0"/>
          <w:marRight w:val="0"/>
          <w:marTop w:val="0"/>
          <w:marBottom w:val="0"/>
          <w:divBdr>
            <w:top w:val="none" w:sz="0" w:space="0" w:color="auto"/>
            <w:left w:val="none" w:sz="0" w:space="0" w:color="auto"/>
            <w:bottom w:val="none" w:sz="0" w:space="0" w:color="auto"/>
            <w:right w:val="none" w:sz="0" w:space="0" w:color="auto"/>
          </w:divBdr>
        </w:div>
        <w:div w:id="2118403971">
          <w:marLeft w:val="0"/>
          <w:marRight w:val="0"/>
          <w:marTop w:val="0"/>
          <w:marBottom w:val="0"/>
          <w:divBdr>
            <w:top w:val="none" w:sz="0" w:space="0" w:color="auto"/>
            <w:left w:val="none" w:sz="0" w:space="0" w:color="auto"/>
            <w:bottom w:val="none" w:sz="0" w:space="0" w:color="auto"/>
            <w:right w:val="none" w:sz="0" w:space="0" w:color="auto"/>
          </w:divBdr>
        </w:div>
        <w:div w:id="1114403173">
          <w:marLeft w:val="0"/>
          <w:marRight w:val="0"/>
          <w:marTop w:val="0"/>
          <w:marBottom w:val="0"/>
          <w:divBdr>
            <w:top w:val="none" w:sz="0" w:space="0" w:color="auto"/>
            <w:left w:val="none" w:sz="0" w:space="0" w:color="auto"/>
            <w:bottom w:val="none" w:sz="0" w:space="0" w:color="auto"/>
            <w:right w:val="none" w:sz="0" w:space="0" w:color="auto"/>
          </w:divBdr>
        </w:div>
        <w:div w:id="1880893499">
          <w:marLeft w:val="0"/>
          <w:marRight w:val="0"/>
          <w:marTop w:val="0"/>
          <w:marBottom w:val="0"/>
          <w:divBdr>
            <w:top w:val="none" w:sz="0" w:space="0" w:color="auto"/>
            <w:left w:val="none" w:sz="0" w:space="0" w:color="auto"/>
            <w:bottom w:val="none" w:sz="0" w:space="0" w:color="auto"/>
            <w:right w:val="none" w:sz="0" w:space="0" w:color="auto"/>
          </w:divBdr>
        </w:div>
        <w:div w:id="931233477">
          <w:marLeft w:val="0"/>
          <w:marRight w:val="0"/>
          <w:marTop w:val="0"/>
          <w:marBottom w:val="0"/>
          <w:divBdr>
            <w:top w:val="none" w:sz="0" w:space="0" w:color="auto"/>
            <w:left w:val="none" w:sz="0" w:space="0" w:color="auto"/>
            <w:bottom w:val="none" w:sz="0" w:space="0" w:color="auto"/>
            <w:right w:val="none" w:sz="0" w:space="0" w:color="auto"/>
          </w:divBdr>
        </w:div>
      </w:divsChild>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71615771">
      <w:bodyDiv w:val="1"/>
      <w:marLeft w:val="0"/>
      <w:marRight w:val="0"/>
      <w:marTop w:val="0"/>
      <w:marBottom w:val="0"/>
      <w:divBdr>
        <w:top w:val="none" w:sz="0" w:space="0" w:color="auto"/>
        <w:left w:val="none" w:sz="0" w:space="0" w:color="auto"/>
        <w:bottom w:val="none" w:sz="0" w:space="0" w:color="auto"/>
        <w:right w:val="none" w:sz="0" w:space="0" w:color="auto"/>
      </w:divBdr>
      <w:divsChild>
        <w:div w:id="1419061398">
          <w:marLeft w:val="0"/>
          <w:marRight w:val="0"/>
          <w:marTop w:val="0"/>
          <w:marBottom w:val="0"/>
          <w:divBdr>
            <w:top w:val="none" w:sz="0" w:space="0" w:color="auto"/>
            <w:left w:val="none" w:sz="0" w:space="0" w:color="auto"/>
            <w:bottom w:val="none" w:sz="0" w:space="0" w:color="auto"/>
            <w:right w:val="none" w:sz="0" w:space="0" w:color="auto"/>
          </w:divBdr>
        </w:div>
      </w:divsChild>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18340128">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807822754">
      <w:bodyDiv w:val="1"/>
      <w:marLeft w:val="0"/>
      <w:marRight w:val="0"/>
      <w:marTop w:val="0"/>
      <w:marBottom w:val="0"/>
      <w:divBdr>
        <w:top w:val="none" w:sz="0" w:space="0" w:color="auto"/>
        <w:left w:val="none" w:sz="0" w:space="0" w:color="auto"/>
        <w:bottom w:val="none" w:sz="0" w:space="0" w:color="auto"/>
        <w:right w:val="none" w:sz="0" w:space="0" w:color="auto"/>
      </w:divBdr>
      <w:divsChild>
        <w:div w:id="746999584">
          <w:marLeft w:val="0"/>
          <w:marRight w:val="0"/>
          <w:marTop w:val="0"/>
          <w:marBottom w:val="0"/>
          <w:divBdr>
            <w:top w:val="none" w:sz="0" w:space="0" w:color="auto"/>
            <w:left w:val="none" w:sz="0" w:space="0" w:color="auto"/>
            <w:bottom w:val="none" w:sz="0" w:space="0" w:color="auto"/>
            <w:right w:val="none" w:sz="0" w:space="0" w:color="auto"/>
          </w:divBdr>
        </w:div>
        <w:div w:id="707803570">
          <w:marLeft w:val="0"/>
          <w:marRight w:val="0"/>
          <w:marTop w:val="0"/>
          <w:marBottom w:val="0"/>
          <w:divBdr>
            <w:top w:val="none" w:sz="0" w:space="0" w:color="auto"/>
            <w:left w:val="none" w:sz="0" w:space="0" w:color="auto"/>
            <w:bottom w:val="none" w:sz="0" w:space="0" w:color="auto"/>
            <w:right w:val="none" w:sz="0" w:space="0" w:color="auto"/>
          </w:divBdr>
        </w:div>
        <w:div w:id="2099865254">
          <w:marLeft w:val="0"/>
          <w:marRight w:val="0"/>
          <w:marTop w:val="0"/>
          <w:marBottom w:val="0"/>
          <w:divBdr>
            <w:top w:val="none" w:sz="0" w:space="0" w:color="auto"/>
            <w:left w:val="none" w:sz="0" w:space="0" w:color="auto"/>
            <w:bottom w:val="none" w:sz="0" w:space="0" w:color="auto"/>
            <w:right w:val="none" w:sz="0" w:space="0" w:color="auto"/>
          </w:divBdr>
        </w:div>
        <w:div w:id="123667542">
          <w:marLeft w:val="0"/>
          <w:marRight w:val="0"/>
          <w:marTop w:val="0"/>
          <w:marBottom w:val="0"/>
          <w:divBdr>
            <w:top w:val="none" w:sz="0" w:space="0" w:color="auto"/>
            <w:left w:val="none" w:sz="0" w:space="0" w:color="auto"/>
            <w:bottom w:val="none" w:sz="0" w:space="0" w:color="auto"/>
            <w:right w:val="none" w:sz="0" w:space="0" w:color="auto"/>
          </w:divBdr>
        </w:div>
        <w:div w:id="1530752422">
          <w:marLeft w:val="0"/>
          <w:marRight w:val="0"/>
          <w:marTop w:val="0"/>
          <w:marBottom w:val="0"/>
          <w:divBdr>
            <w:top w:val="none" w:sz="0" w:space="0" w:color="auto"/>
            <w:left w:val="none" w:sz="0" w:space="0" w:color="auto"/>
            <w:bottom w:val="none" w:sz="0" w:space="0" w:color="auto"/>
            <w:right w:val="none" w:sz="0" w:space="0" w:color="auto"/>
          </w:divBdr>
        </w:div>
        <w:div w:id="517013830">
          <w:marLeft w:val="0"/>
          <w:marRight w:val="0"/>
          <w:marTop w:val="0"/>
          <w:marBottom w:val="0"/>
          <w:divBdr>
            <w:top w:val="none" w:sz="0" w:space="0" w:color="auto"/>
            <w:left w:val="none" w:sz="0" w:space="0" w:color="auto"/>
            <w:bottom w:val="none" w:sz="0" w:space="0" w:color="auto"/>
            <w:right w:val="none" w:sz="0" w:space="0" w:color="auto"/>
          </w:divBdr>
        </w:div>
        <w:div w:id="1530021597">
          <w:marLeft w:val="0"/>
          <w:marRight w:val="0"/>
          <w:marTop w:val="0"/>
          <w:marBottom w:val="0"/>
          <w:divBdr>
            <w:top w:val="none" w:sz="0" w:space="0" w:color="auto"/>
            <w:left w:val="none" w:sz="0" w:space="0" w:color="auto"/>
            <w:bottom w:val="none" w:sz="0" w:space="0" w:color="auto"/>
            <w:right w:val="none" w:sz="0" w:space="0" w:color="auto"/>
          </w:divBdr>
        </w:div>
        <w:div w:id="390615619">
          <w:marLeft w:val="0"/>
          <w:marRight w:val="0"/>
          <w:marTop w:val="0"/>
          <w:marBottom w:val="0"/>
          <w:divBdr>
            <w:top w:val="none" w:sz="0" w:space="0" w:color="auto"/>
            <w:left w:val="none" w:sz="0" w:space="0" w:color="auto"/>
            <w:bottom w:val="none" w:sz="0" w:space="0" w:color="auto"/>
            <w:right w:val="none" w:sz="0" w:space="0" w:color="auto"/>
          </w:divBdr>
        </w:div>
        <w:div w:id="2120566616">
          <w:marLeft w:val="0"/>
          <w:marRight w:val="0"/>
          <w:marTop w:val="0"/>
          <w:marBottom w:val="0"/>
          <w:divBdr>
            <w:top w:val="none" w:sz="0" w:space="0" w:color="auto"/>
            <w:left w:val="none" w:sz="0" w:space="0" w:color="auto"/>
            <w:bottom w:val="none" w:sz="0" w:space="0" w:color="auto"/>
            <w:right w:val="none" w:sz="0" w:space="0" w:color="auto"/>
          </w:divBdr>
        </w:div>
        <w:div w:id="978997228">
          <w:marLeft w:val="0"/>
          <w:marRight w:val="0"/>
          <w:marTop w:val="0"/>
          <w:marBottom w:val="0"/>
          <w:divBdr>
            <w:top w:val="none" w:sz="0" w:space="0" w:color="auto"/>
            <w:left w:val="none" w:sz="0" w:space="0" w:color="auto"/>
            <w:bottom w:val="none" w:sz="0" w:space="0" w:color="auto"/>
            <w:right w:val="none" w:sz="0" w:space="0" w:color="auto"/>
          </w:divBdr>
          <w:divsChild>
            <w:div w:id="764225155">
              <w:marLeft w:val="0"/>
              <w:marRight w:val="0"/>
              <w:marTop w:val="0"/>
              <w:marBottom w:val="0"/>
              <w:divBdr>
                <w:top w:val="none" w:sz="0" w:space="0" w:color="auto"/>
                <w:left w:val="none" w:sz="0" w:space="0" w:color="auto"/>
                <w:bottom w:val="none" w:sz="0" w:space="0" w:color="auto"/>
                <w:right w:val="none" w:sz="0" w:space="0" w:color="auto"/>
              </w:divBdr>
            </w:div>
            <w:div w:id="741450">
              <w:marLeft w:val="0"/>
              <w:marRight w:val="0"/>
              <w:marTop w:val="0"/>
              <w:marBottom w:val="0"/>
              <w:divBdr>
                <w:top w:val="none" w:sz="0" w:space="0" w:color="auto"/>
                <w:left w:val="none" w:sz="0" w:space="0" w:color="auto"/>
                <w:bottom w:val="none" w:sz="0" w:space="0" w:color="auto"/>
                <w:right w:val="none" w:sz="0" w:space="0" w:color="auto"/>
              </w:divBdr>
            </w:div>
          </w:divsChild>
        </w:div>
        <w:div w:id="802430802">
          <w:marLeft w:val="0"/>
          <w:marRight w:val="0"/>
          <w:marTop w:val="0"/>
          <w:marBottom w:val="0"/>
          <w:divBdr>
            <w:top w:val="none" w:sz="0" w:space="0" w:color="auto"/>
            <w:left w:val="none" w:sz="0" w:space="0" w:color="auto"/>
            <w:bottom w:val="none" w:sz="0" w:space="0" w:color="auto"/>
            <w:right w:val="none" w:sz="0" w:space="0" w:color="auto"/>
          </w:divBdr>
        </w:div>
      </w:divsChild>
    </w:div>
    <w:div w:id="846794425">
      <w:bodyDiv w:val="1"/>
      <w:marLeft w:val="0"/>
      <w:marRight w:val="0"/>
      <w:marTop w:val="0"/>
      <w:marBottom w:val="0"/>
      <w:divBdr>
        <w:top w:val="none" w:sz="0" w:space="0" w:color="auto"/>
        <w:left w:val="none" w:sz="0" w:space="0" w:color="auto"/>
        <w:bottom w:val="none" w:sz="0" w:space="0" w:color="auto"/>
        <w:right w:val="none" w:sz="0" w:space="0" w:color="auto"/>
      </w:divBdr>
    </w:div>
    <w:div w:id="869955448">
      <w:bodyDiv w:val="1"/>
      <w:marLeft w:val="0"/>
      <w:marRight w:val="0"/>
      <w:marTop w:val="0"/>
      <w:marBottom w:val="0"/>
      <w:divBdr>
        <w:top w:val="none" w:sz="0" w:space="0" w:color="auto"/>
        <w:left w:val="none" w:sz="0" w:space="0" w:color="auto"/>
        <w:bottom w:val="none" w:sz="0" w:space="0" w:color="auto"/>
        <w:right w:val="none" w:sz="0" w:space="0" w:color="auto"/>
      </w:divBdr>
    </w:div>
    <w:div w:id="883832031">
      <w:bodyDiv w:val="1"/>
      <w:marLeft w:val="0"/>
      <w:marRight w:val="0"/>
      <w:marTop w:val="0"/>
      <w:marBottom w:val="0"/>
      <w:divBdr>
        <w:top w:val="none" w:sz="0" w:space="0" w:color="auto"/>
        <w:left w:val="none" w:sz="0" w:space="0" w:color="auto"/>
        <w:bottom w:val="none" w:sz="0" w:space="0" w:color="auto"/>
        <w:right w:val="none" w:sz="0" w:space="0" w:color="auto"/>
      </w:divBdr>
      <w:divsChild>
        <w:div w:id="1004698768">
          <w:marLeft w:val="0"/>
          <w:marRight w:val="0"/>
          <w:marTop w:val="0"/>
          <w:marBottom w:val="0"/>
          <w:divBdr>
            <w:top w:val="none" w:sz="0" w:space="0" w:color="auto"/>
            <w:left w:val="none" w:sz="0" w:space="0" w:color="auto"/>
            <w:bottom w:val="none" w:sz="0" w:space="0" w:color="auto"/>
            <w:right w:val="none" w:sz="0" w:space="0" w:color="auto"/>
          </w:divBdr>
        </w:div>
        <w:div w:id="1023748301">
          <w:marLeft w:val="0"/>
          <w:marRight w:val="0"/>
          <w:marTop w:val="0"/>
          <w:marBottom w:val="0"/>
          <w:divBdr>
            <w:top w:val="none" w:sz="0" w:space="0" w:color="auto"/>
            <w:left w:val="none" w:sz="0" w:space="0" w:color="auto"/>
            <w:bottom w:val="none" w:sz="0" w:space="0" w:color="auto"/>
            <w:right w:val="none" w:sz="0" w:space="0" w:color="auto"/>
          </w:divBdr>
        </w:div>
        <w:div w:id="352727751">
          <w:marLeft w:val="0"/>
          <w:marRight w:val="0"/>
          <w:marTop w:val="0"/>
          <w:marBottom w:val="0"/>
          <w:divBdr>
            <w:top w:val="none" w:sz="0" w:space="0" w:color="auto"/>
            <w:left w:val="none" w:sz="0" w:space="0" w:color="auto"/>
            <w:bottom w:val="none" w:sz="0" w:space="0" w:color="auto"/>
            <w:right w:val="none" w:sz="0" w:space="0" w:color="auto"/>
          </w:divBdr>
          <w:divsChild>
            <w:div w:id="1216426524">
              <w:marLeft w:val="0"/>
              <w:marRight w:val="0"/>
              <w:marTop w:val="0"/>
              <w:marBottom w:val="0"/>
              <w:divBdr>
                <w:top w:val="none" w:sz="0" w:space="0" w:color="auto"/>
                <w:left w:val="none" w:sz="0" w:space="0" w:color="auto"/>
                <w:bottom w:val="none" w:sz="0" w:space="0" w:color="auto"/>
                <w:right w:val="none" w:sz="0" w:space="0" w:color="auto"/>
              </w:divBdr>
            </w:div>
            <w:div w:id="1633709466">
              <w:marLeft w:val="0"/>
              <w:marRight w:val="0"/>
              <w:marTop w:val="0"/>
              <w:marBottom w:val="0"/>
              <w:divBdr>
                <w:top w:val="none" w:sz="0" w:space="0" w:color="auto"/>
                <w:left w:val="none" w:sz="0" w:space="0" w:color="auto"/>
                <w:bottom w:val="none" w:sz="0" w:space="0" w:color="auto"/>
                <w:right w:val="none" w:sz="0" w:space="0" w:color="auto"/>
              </w:divBdr>
            </w:div>
            <w:div w:id="403070826">
              <w:marLeft w:val="0"/>
              <w:marRight w:val="0"/>
              <w:marTop w:val="0"/>
              <w:marBottom w:val="0"/>
              <w:divBdr>
                <w:top w:val="none" w:sz="0" w:space="0" w:color="auto"/>
                <w:left w:val="none" w:sz="0" w:space="0" w:color="auto"/>
                <w:bottom w:val="none" w:sz="0" w:space="0" w:color="auto"/>
                <w:right w:val="none" w:sz="0" w:space="0" w:color="auto"/>
              </w:divBdr>
            </w:div>
            <w:div w:id="135030848">
              <w:marLeft w:val="0"/>
              <w:marRight w:val="0"/>
              <w:marTop w:val="0"/>
              <w:marBottom w:val="0"/>
              <w:divBdr>
                <w:top w:val="none" w:sz="0" w:space="0" w:color="auto"/>
                <w:left w:val="none" w:sz="0" w:space="0" w:color="auto"/>
                <w:bottom w:val="none" w:sz="0" w:space="0" w:color="auto"/>
                <w:right w:val="none" w:sz="0" w:space="0" w:color="auto"/>
              </w:divBdr>
            </w:div>
          </w:divsChild>
        </w:div>
        <w:div w:id="508371828">
          <w:marLeft w:val="0"/>
          <w:marRight w:val="0"/>
          <w:marTop w:val="0"/>
          <w:marBottom w:val="0"/>
          <w:divBdr>
            <w:top w:val="none" w:sz="0" w:space="0" w:color="auto"/>
            <w:left w:val="none" w:sz="0" w:space="0" w:color="auto"/>
            <w:bottom w:val="none" w:sz="0" w:space="0" w:color="auto"/>
            <w:right w:val="none" w:sz="0" w:space="0" w:color="auto"/>
          </w:divBdr>
          <w:divsChild>
            <w:div w:id="1427119885">
              <w:marLeft w:val="0"/>
              <w:marRight w:val="0"/>
              <w:marTop w:val="0"/>
              <w:marBottom w:val="0"/>
              <w:divBdr>
                <w:top w:val="none" w:sz="0" w:space="0" w:color="auto"/>
                <w:left w:val="none" w:sz="0" w:space="0" w:color="auto"/>
                <w:bottom w:val="none" w:sz="0" w:space="0" w:color="auto"/>
                <w:right w:val="none" w:sz="0" w:space="0" w:color="auto"/>
              </w:divBdr>
            </w:div>
            <w:div w:id="335808977">
              <w:marLeft w:val="0"/>
              <w:marRight w:val="0"/>
              <w:marTop w:val="0"/>
              <w:marBottom w:val="0"/>
              <w:divBdr>
                <w:top w:val="none" w:sz="0" w:space="0" w:color="auto"/>
                <w:left w:val="none" w:sz="0" w:space="0" w:color="auto"/>
                <w:bottom w:val="none" w:sz="0" w:space="0" w:color="auto"/>
                <w:right w:val="none" w:sz="0" w:space="0" w:color="auto"/>
              </w:divBdr>
            </w:div>
          </w:divsChild>
        </w:div>
        <w:div w:id="700016547">
          <w:marLeft w:val="0"/>
          <w:marRight w:val="0"/>
          <w:marTop w:val="0"/>
          <w:marBottom w:val="0"/>
          <w:divBdr>
            <w:top w:val="none" w:sz="0" w:space="0" w:color="auto"/>
            <w:left w:val="none" w:sz="0" w:space="0" w:color="auto"/>
            <w:bottom w:val="none" w:sz="0" w:space="0" w:color="auto"/>
            <w:right w:val="none" w:sz="0" w:space="0" w:color="auto"/>
          </w:divBdr>
        </w:div>
        <w:div w:id="2138836825">
          <w:marLeft w:val="0"/>
          <w:marRight w:val="0"/>
          <w:marTop w:val="0"/>
          <w:marBottom w:val="0"/>
          <w:divBdr>
            <w:top w:val="none" w:sz="0" w:space="0" w:color="auto"/>
            <w:left w:val="none" w:sz="0" w:space="0" w:color="auto"/>
            <w:bottom w:val="none" w:sz="0" w:space="0" w:color="auto"/>
            <w:right w:val="none" w:sz="0" w:space="0" w:color="auto"/>
          </w:divBdr>
        </w:div>
        <w:div w:id="1596475045">
          <w:marLeft w:val="0"/>
          <w:marRight w:val="0"/>
          <w:marTop w:val="0"/>
          <w:marBottom w:val="0"/>
          <w:divBdr>
            <w:top w:val="none" w:sz="0" w:space="0" w:color="auto"/>
            <w:left w:val="none" w:sz="0" w:space="0" w:color="auto"/>
            <w:bottom w:val="none" w:sz="0" w:space="0" w:color="auto"/>
            <w:right w:val="none" w:sz="0" w:space="0" w:color="auto"/>
          </w:divBdr>
        </w:div>
        <w:div w:id="867912390">
          <w:marLeft w:val="0"/>
          <w:marRight w:val="0"/>
          <w:marTop w:val="0"/>
          <w:marBottom w:val="0"/>
          <w:divBdr>
            <w:top w:val="none" w:sz="0" w:space="0" w:color="auto"/>
            <w:left w:val="none" w:sz="0" w:space="0" w:color="auto"/>
            <w:bottom w:val="none" w:sz="0" w:space="0" w:color="auto"/>
            <w:right w:val="none" w:sz="0" w:space="0" w:color="auto"/>
          </w:divBdr>
        </w:div>
        <w:div w:id="533932589">
          <w:marLeft w:val="0"/>
          <w:marRight w:val="0"/>
          <w:marTop w:val="0"/>
          <w:marBottom w:val="0"/>
          <w:divBdr>
            <w:top w:val="none" w:sz="0" w:space="0" w:color="auto"/>
            <w:left w:val="none" w:sz="0" w:space="0" w:color="auto"/>
            <w:bottom w:val="none" w:sz="0" w:space="0" w:color="auto"/>
            <w:right w:val="none" w:sz="0" w:space="0" w:color="auto"/>
          </w:divBdr>
        </w:div>
        <w:div w:id="652754178">
          <w:marLeft w:val="0"/>
          <w:marRight w:val="0"/>
          <w:marTop w:val="0"/>
          <w:marBottom w:val="0"/>
          <w:divBdr>
            <w:top w:val="none" w:sz="0" w:space="0" w:color="auto"/>
            <w:left w:val="none" w:sz="0" w:space="0" w:color="auto"/>
            <w:bottom w:val="none" w:sz="0" w:space="0" w:color="auto"/>
            <w:right w:val="none" w:sz="0" w:space="0" w:color="auto"/>
          </w:divBdr>
        </w:div>
        <w:div w:id="201289408">
          <w:marLeft w:val="0"/>
          <w:marRight w:val="0"/>
          <w:marTop w:val="0"/>
          <w:marBottom w:val="0"/>
          <w:divBdr>
            <w:top w:val="none" w:sz="0" w:space="0" w:color="auto"/>
            <w:left w:val="none" w:sz="0" w:space="0" w:color="auto"/>
            <w:bottom w:val="none" w:sz="0" w:space="0" w:color="auto"/>
            <w:right w:val="none" w:sz="0" w:space="0" w:color="auto"/>
          </w:divBdr>
        </w:div>
        <w:div w:id="1699886457">
          <w:marLeft w:val="0"/>
          <w:marRight w:val="0"/>
          <w:marTop w:val="0"/>
          <w:marBottom w:val="0"/>
          <w:divBdr>
            <w:top w:val="none" w:sz="0" w:space="0" w:color="auto"/>
            <w:left w:val="none" w:sz="0" w:space="0" w:color="auto"/>
            <w:bottom w:val="none" w:sz="0" w:space="0" w:color="auto"/>
            <w:right w:val="none" w:sz="0" w:space="0" w:color="auto"/>
          </w:divBdr>
        </w:div>
        <w:div w:id="2059547953">
          <w:marLeft w:val="0"/>
          <w:marRight w:val="0"/>
          <w:marTop w:val="0"/>
          <w:marBottom w:val="0"/>
          <w:divBdr>
            <w:top w:val="none" w:sz="0" w:space="0" w:color="auto"/>
            <w:left w:val="none" w:sz="0" w:space="0" w:color="auto"/>
            <w:bottom w:val="none" w:sz="0" w:space="0" w:color="auto"/>
            <w:right w:val="none" w:sz="0" w:space="0" w:color="auto"/>
          </w:divBdr>
        </w:div>
        <w:div w:id="613487372">
          <w:marLeft w:val="0"/>
          <w:marRight w:val="0"/>
          <w:marTop w:val="0"/>
          <w:marBottom w:val="0"/>
          <w:divBdr>
            <w:top w:val="none" w:sz="0" w:space="0" w:color="auto"/>
            <w:left w:val="none" w:sz="0" w:space="0" w:color="auto"/>
            <w:bottom w:val="none" w:sz="0" w:space="0" w:color="auto"/>
            <w:right w:val="none" w:sz="0" w:space="0" w:color="auto"/>
          </w:divBdr>
        </w:div>
        <w:div w:id="1040982769">
          <w:marLeft w:val="0"/>
          <w:marRight w:val="0"/>
          <w:marTop w:val="0"/>
          <w:marBottom w:val="0"/>
          <w:divBdr>
            <w:top w:val="none" w:sz="0" w:space="0" w:color="auto"/>
            <w:left w:val="none" w:sz="0" w:space="0" w:color="auto"/>
            <w:bottom w:val="none" w:sz="0" w:space="0" w:color="auto"/>
            <w:right w:val="none" w:sz="0" w:space="0" w:color="auto"/>
          </w:divBdr>
        </w:div>
        <w:div w:id="407848004">
          <w:marLeft w:val="0"/>
          <w:marRight w:val="0"/>
          <w:marTop w:val="0"/>
          <w:marBottom w:val="0"/>
          <w:divBdr>
            <w:top w:val="none" w:sz="0" w:space="0" w:color="auto"/>
            <w:left w:val="none" w:sz="0" w:space="0" w:color="auto"/>
            <w:bottom w:val="none" w:sz="0" w:space="0" w:color="auto"/>
            <w:right w:val="none" w:sz="0" w:space="0" w:color="auto"/>
          </w:divBdr>
        </w:div>
        <w:div w:id="150828844">
          <w:marLeft w:val="0"/>
          <w:marRight w:val="0"/>
          <w:marTop w:val="0"/>
          <w:marBottom w:val="0"/>
          <w:divBdr>
            <w:top w:val="none" w:sz="0" w:space="0" w:color="auto"/>
            <w:left w:val="none" w:sz="0" w:space="0" w:color="auto"/>
            <w:bottom w:val="none" w:sz="0" w:space="0" w:color="auto"/>
            <w:right w:val="none" w:sz="0" w:space="0" w:color="auto"/>
          </w:divBdr>
        </w:div>
        <w:div w:id="1942911365">
          <w:marLeft w:val="0"/>
          <w:marRight w:val="0"/>
          <w:marTop w:val="0"/>
          <w:marBottom w:val="0"/>
          <w:divBdr>
            <w:top w:val="none" w:sz="0" w:space="0" w:color="auto"/>
            <w:left w:val="none" w:sz="0" w:space="0" w:color="auto"/>
            <w:bottom w:val="none" w:sz="0" w:space="0" w:color="auto"/>
            <w:right w:val="none" w:sz="0" w:space="0" w:color="auto"/>
          </w:divBdr>
        </w:div>
        <w:div w:id="468204031">
          <w:marLeft w:val="0"/>
          <w:marRight w:val="0"/>
          <w:marTop w:val="0"/>
          <w:marBottom w:val="0"/>
          <w:divBdr>
            <w:top w:val="none" w:sz="0" w:space="0" w:color="auto"/>
            <w:left w:val="none" w:sz="0" w:space="0" w:color="auto"/>
            <w:bottom w:val="none" w:sz="0" w:space="0" w:color="auto"/>
            <w:right w:val="none" w:sz="0" w:space="0" w:color="auto"/>
          </w:divBdr>
        </w:div>
        <w:div w:id="184170400">
          <w:marLeft w:val="0"/>
          <w:marRight w:val="0"/>
          <w:marTop w:val="0"/>
          <w:marBottom w:val="0"/>
          <w:divBdr>
            <w:top w:val="none" w:sz="0" w:space="0" w:color="auto"/>
            <w:left w:val="none" w:sz="0" w:space="0" w:color="auto"/>
            <w:bottom w:val="none" w:sz="0" w:space="0" w:color="auto"/>
            <w:right w:val="none" w:sz="0" w:space="0" w:color="auto"/>
          </w:divBdr>
        </w:div>
        <w:div w:id="545602170">
          <w:marLeft w:val="0"/>
          <w:marRight w:val="0"/>
          <w:marTop w:val="0"/>
          <w:marBottom w:val="0"/>
          <w:divBdr>
            <w:top w:val="none" w:sz="0" w:space="0" w:color="auto"/>
            <w:left w:val="none" w:sz="0" w:space="0" w:color="auto"/>
            <w:bottom w:val="none" w:sz="0" w:space="0" w:color="auto"/>
            <w:right w:val="none" w:sz="0" w:space="0" w:color="auto"/>
          </w:divBdr>
        </w:div>
        <w:div w:id="2067991931">
          <w:marLeft w:val="0"/>
          <w:marRight w:val="0"/>
          <w:marTop w:val="0"/>
          <w:marBottom w:val="0"/>
          <w:divBdr>
            <w:top w:val="none" w:sz="0" w:space="0" w:color="auto"/>
            <w:left w:val="none" w:sz="0" w:space="0" w:color="auto"/>
            <w:bottom w:val="none" w:sz="0" w:space="0" w:color="auto"/>
            <w:right w:val="none" w:sz="0" w:space="0" w:color="auto"/>
          </w:divBdr>
        </w:div>
        <w:div w:id="1034889846">
          <w:marLeft w:val="0"/>
          <w:marRight w:val="0"/>
          <w:marTop w:val="0"/>
          <w:marBottom w:val="0"/>
          <w:divBdr>
            <w:top w:val="none" w:sz="0" w:space="0" w:color="auto"/>
            <w:left w:val="none" w:sz="0" w:space="0" w:color="auto"/>
            <w:bottom w:val="none" w:sz="0" w:space="0" w:color="auto"/>
            <w:right w:val="none" w:sz="0" w:space="0" w:color="auto"/>
          </w:divBdr>
        </w:div>
        <w:div w:id="2062705141">
          <w:marLeft w:val="0"/>
          <w:marRight w:val="0"/>
          <w:marTop w:val="0"/>
          <w:marBottom w:val="0"/>
          <w:divBdr>
            <w:top w:val="none" w:sz="0" w:space="0" w:color="auto"/>
            <w:left w:val="none" w:sz="0" w:space="0" w:color="auto"/>
            <w:bottom w:val="none" w:sz="0" w:space="0" w:color="auto"/>
            <w:right w:val="none" w:sz="0" w:space="0" w:color="auto"/>
          </w:divBdr>
        </w:div>
        <w:div w:id="161363384">
          <w:marLeft w:val="0"/>
          <w:marRight w:val="0"/>
          <w:marTop w:val="0"/>
          <w:marBottom w:val="0"/>
          <w:divBdr>
            <w:top w:val="none" w:sz="0" w:space="0" w:color="auto"/>
            <w:left w:val="none" w:sz="0" w:space="0" w:color="auto"/>
            <w:bottom w:val="none" w:sz="0" w:space="0" w:color="auto"/>
            <w:right w:val="none" w:sz="0" w:space="0" w:color="auto"/>
          </w:divBdr>
        </w:div>
        <w:div w:id="1787431527">
          <w:marLeft w:val="0"/>
          <w:marRight w:val="0"/>
          <w:marTop w:val="0"/>
          <w:marBottom w:val="0"/>
          <w:divBdr>
            <w:top w:val="none" w:sz="0" w:space="0" w:color="auto"/>
            <w:left w:val="none" w:sz="0" w:space="0" w:color="auto"/>
            <w:bottom w:val="none" w:sz="0" w:space="0" w:color="auto"/>
            <w:right w:val="none" w:sz="0" w:space="0" w:color="auto"/>
          </w:divBdr>
        </w:div>
        <w:div w:id="426465541">
          <w:marLeft w:val="0"/>
          <w:marRight w:val="0"/>
          <w:marTop w:val="0"/>
          <w:marBottom w:val="0"/>
          <w:divBdr>
            <w:top w:val="none" w:sz="0" w:space="0" w:color="auto"/>
            <w:left w:val="none" w:sz="0" w:space="0" w:color="auto"/>
            <w:bottom w:val="none" w:sz="0" w:space="0" w:color="auto"/>
            <w:right w:val="none" w:sz="0" w:space="0" w:color="auto"/>
          </w:divBdr>
        </w:div>
        <w:div w:id="705181234">
          <w:marLeft w:val="0"/>
          <w:marRight w:val="0"/>
          <w:marTop w:val="0"/>
          <w:marBottom w:val="0"/>
          <w:divBdr>
            <w:top w:val="none" w:sz="0" w:space="0" w:color="auto"/>
            <w:left w:val="none" w:sz="0" w:space="0" w:color="auto"/>
            <w:bottom w:val="none" w:sz="0" w:space="0" w:color="auto"/>
            <w:right w:val="none" w:sz="0" w:space="0" w:color="auto"/>
          </w:divBdr>
        </w:div>
        <w:div w:id="1106191658">
          <w:marLeft w:val="0"/>
          <w:marRight w:val="0"/>
          <w:marTop w:val="0"/>
          <w:marBottom w:val="0"/>
          <w:divBdr>
            <w:top w:val="none" w:sz="0" w:space="0" w:color="auto"/>
            <w:left w:val="none" w:sz="0" w:space="0" w:color="auto"/>
            <w:bottom w:val="none" w:sz="0" w:space="0" w:color="auto"/>
            <w:right w:val="none" w:sz="0" w:space="0" w:color="auto"/>
          </w:divBdr>
        </w:div>
        <w:div w:id="1277450450">
          <w:marLeft w:val="0"/>
          <w:marRight w:val="0"/>
          <w:marTop w:val="0"/>
          <w:marBottom w:val="0"/>
          <w:divBdr>
            <w:top w:val="none" w:sz="0" w:space="0" w:color="auto"/>
            <w:left w:val="none" w:sz="0" w:space="0" w:color="auto"/>
            <w:bottom w:val="none" w:sz="0" w:space="0" w:color="auto"/>
            <w:right w:val="none" w:sz="0" w:space="0" w:color="auto"/>
          </w:divBdr>
        </w:div>
        <w:div w:id="31267618">
          <w:marLeft w:val="0"/>
          <w:marRight w:val="0"/>
          <w:marTop w:val="0"/>
          <w:marBottom w:val="0"/>
          <w:divBdr>
            <w:top w:val="none" w:sz="0" w:space="0" w:color="auto"/>
            <w:left w:val="none" w:sz="0" w:space="0" w:color="auto"/>
            <w:bottom w:val="none" w:sz="0" w:space="0" w:color="auto"/>
            <w:right w:val="none" w:sz="0" w:space="0" w:color="auto"/>
          </w:divBdr>
        </w:div>
        <w:div w:id="1970044194">
          <w:marLeft w:val="0"/>
          <w:marRight w:val="0"/>
          <w:marTop w:val="0"/>
          <w:marBottom w:val="0"/>
          <w:divBdr>
            <w:top w:val="none" w:sz="0" w:space="0" w:color="auto"/>
            <w:left w:val="none" w:sz="0" w:space="0" w:color="auto"/>
            <w:bottom w:val="none" w:sz="0" w:space="0" w:color="auto"/>
            <w:right w:val="none" w:sz="0" w:space="0" w:color="auto"/>
          </w:divBdr>
        </w:div>
        <w:div w:id="922107000">
          <w:marLeft w:val="0"/>
          <w:marRight w:val="0"/>
          <w:marTop w:val="0"/>
          <w:marBottom w:val="0"/>
          <w:divBdr>
            <w:top w:val="none" w:sz="0" w:space="0" w:color="auto"/>
            <w:left w:val="none" w:sz="0" w:space="0" w:color="auto"/>
            <w:bottom w:val="none" w:sz="0" w:space="0" w:color="auto"/>
            <w:right w:val="none" w:sz="0" w:space="0" w:color="auto"/>
          </w:divBdr>
        </w:div>
        <w:div w:id="1886017207">
          <w:marLeft w:val="0"/>
          <w:marRight w:val="0"/>
          <w:marTop w:val="0"/>
          <w:marBottom w:val="0"/>
          <w:divBdr>
            <w:top w:val="none" w:sz="0" w:space="0" w:color="auto"/>
            <w:left w:val="none" w:sz="0" w:space="0" w:color="auto"/>
            <w:bottom w:val="none" w:sz="0" w:space="0" w:color="auto"/>
            <w:right w:val="none" w:sz="0" w:space="0" w:color="auto"/>
          </w:divBdr>
        </w:div>
        <w:div w:id="1329166591">
          <w:marLeft w:val="0"/>
          <w:marRight w:val="0"/>
          <w:marTop w:val="0"/>
          <w:marBottom w:val="0"/>
          <w:divBdr>
            <w:top w:val="none" w:sz="0" w:space="0" w:color="auto"/>
            <w:left w:val="none" w:sz="0" w:space="0" w:color="auto"/>
            <w:bottom w:val="none" w:sz="0" w:space="0" w:color="auto"/>
            <w:right w:val="none" w:sz="0" w:space="0" w:color="auto"/>
          </w:divBdr>
        </w:div>
        <w:div w:id="1913391588">
          <w:marLeft w:val="0"/>
          <w:marRight w:val="0"/>
          <w:marTop w:val="0"/>
          <w:marBottom w:val="0"/>
          <w:divBdr>
            <w:top w:val="none" w:sz="0" w:space="0" w:color="auto"/>
            <w:left w:val="none" w:sz="0" w:space="0" w:color="auto"/>
            <w:bottom w:val="none" w:sz="0" w:space="0" w:color="auto"/>
            <w:right w:val="none" w:sz="0" w:space="0" w:color="auto"/>
          </w:divBdr>
        </w:div>
        <w:div w:id="1970865989">
          <w:marLeft w:val="0"/>
          <w:marRight w:val="0"/>
          <w:marTop w:val="0"/>
          <w:marBottom w:val="0"/>
          <w:divBdr>
            <w:top w:val="none" w:sz="0" w:space="0" w:color="auto"/>
            <w:left w:val="none" w:sz="0" w:space="0" w:color="auto"/>
            <w:bottom w:val="none" w:sz="0" w:space="0" w:color="auto"/>
            <w:right w:val="none" w:sz="0" w:space="0" w:color="auto"/>
          </w:divBdr>
        </w:div>
        <w:div w:id="1951742202">
          <w:marLeft w:val="0"/>
          <w:marRight w:val="0"/>
          <w:marTop w:val="0"/>
          <w:marBottom w:val="0"/>
          <w:divBdr>
            <w:top w:val="none" w:sz="0" w:space="0" w:color="auto"/>
            <w:left w:val="none" w:sz="0" w:space="0" w:color="auto"/>
            <w:bottom w:val="none" w:sz="0" w:space="0" w:color="auto"/>
            <w:right w:val="none" w:sz="0" w:space="0" w:color="auto"/>
          </w:divBdr>
        </w:div>
        <w:div w:id="1859661617">
          <w:marLeft w:val="0"/>
          <w:marRight w:val="0"/>
          <w:marTop w:val="0"/>
          <w:marBottom w:val="0"/>
          <w:divBdr>
            <w:top w:val="none" w:sz="0" w:space="0" w:color="auto"/>
            <w:left w:val="none" w:sz="0" w:space="0" w:color="auto"/>
            <w:bottom w:val="none" w:sz="0" w:space="0" w:color="auto"/>
            <w:right w:val="none" w:sz="0" w:space="0" w:color="auto"/>
          </w:divBdr>
        </w:div>
        <w:div w:id="430709809">
          <w:marLeft w:val="0"/>
          <w:marRight w:val="0"/>
          <w:marTop w:val="0"/>
          <w:marBottom w:val="0"/>
          <w:divBdr>
            <w:top w:val="none" w:sz="0" w:space="0" w:color="auto"/>
            <w:left w:val="none" w:sz="0" w:space="0" w:color="auto"/>
            <w:bottom w:val="none" w:sz="0" w:space="0" w:color="auto"/>
            <w:right w:val="none" w:sz="0" w:space="0" w:color="auto"/>
          </w:divBdr>
          <w:divsChild>
            <w:div w:id="1959988950">
              <w:marLeft w:val="0"/>
              <w:marRight w:val="0"/>
              <w:marTop w:val="0"/>
              <w:marBottom w:val="0"/>
              <w:divBdr>
                <w:top w:val="none" w:sz="0" w:space="0" w:color="auto"/>
                <w:left w:val="none" w:sz="0" w:space="0" w:color="auto"/>
                <w:bottom w:val="none" w:sz="0" w:space="0" w:color="auto"/>
                <w:right w:val="none" w:sz="0" w:space="0" w:color="auto"/>
              </w:divBdr>
            </w:div>
            <w:div w:id="809057357">
              <w:marLeft w:val="0"/>
              <w:marRight w:val="0"/>
              <w:marTop w:val="0"/>
              <w:marBottom w:val="0"/>
              <w:divBdr>
                <w:top w:val="none" w:sz="0" w:space="0" w:color="auto"/>
                <w:left w:val="none" w:sz="0" w:space="0" w:color="auto"/>
                <w:bottom w:val="none" w:sz="0" w:space="0" w:color="auto"/>
                <w:right w:val="none" w:sz="0" w:space="0" w:color="auto"/>
              </w:divBdr>
            </w:div>
            <w:div w:id="408768628">
              <w:marLeft w:val="0"/>
              <w:marRight w:val="0"/>
              <w:marTop w:val="0"/>
              <w:marBottom w:val="0"/>
              <w:divBdr>
                <w:top w:val="none" w:sz="0" w:space="0" w:color="auto"/>
                <w:left w:val="none" w:sz="0" w:space="0" w:color="auto"/>
                <w:bottom w:val="none" w:sz="0" w:space="0" w:color="auto"/>
                <w:right w:val="none" w:sz="0" w:space="0" w:color="auto"/>
              </w:divBdr>
            </w:div>
          </w:divsChild>
        </w:div>
        <w:div w:id="131143525">
          <w:marLeft w:val="0"/>
          <w:marRight w:val="0"/>
          <w:marTop w:val="0"/>
          <w:marBottom w:val="0"/>
          <w:divBdr>
            <w:top w:val="none" w:sz="0" w:space="0" w:color="auto"/>
            <w:left w:val="none" w:sz="0" w:space="0" w:color="auto"/>
            <w:bottom w:val="none" w:sz="0" w:space="0" w:color="auto"/>
            <w:right w:val="none" w:sz="0" w:space="0" w:color="auto"/>
          </w:divBdr>
          <w:divsChild>
            <w:div w:id="1697580759">
              <w:marLeft w:val="0"/>
              <w:marRight w:val="0"/>
              <w:marTop w:val="0"/>
              <w:marBottom w:val="0"/>
              <w:divBdr>
                <w:top w:val="none" w:sz="0" w:space="0" w:color="auto"/>
                <w:left w:val="none" w:sz="0" w:space="0" w:color="auto"/>
                <w:bottom w:val="none" w:sz="0" w:space="0" w:color="auto"/>
                <w:right w:val="none" w:sz="0" w:space="0" w:color="auto"/>
              </w:divBdr>
            </w:div>
            <w:div w:id="1940672047">
              <w:marLeft w:val="0"/>
              <w:marRight w:val="0"/>
              <w:marTop w:val="0"/>
              <w:marBottom w:val="0"/>
              <w:divBdr>
                <w:top w:val="none" w:sz="0" w:space="0" w:color="auto"/>
                <w:left w:val="none" w:sz="0" w:space="0" w:color="auto"/>
                <w:bottom w:val="none" w:sz="0" w:space="0" w:color="auto"/>
                <w:right w:val="none" w:sz="0" w:space="0" w:color="auto"/>
              </w:divBdr>
            </w:div>
          </w:divsChild>
        </w:div>
        <w:div w:id="2109111046">
          <w:marLeft w:val="0"/>
          <w:marRight w:val="0"/>
          <w:marTop w:val="0"/>
          <w:marBottom w:val="0"/>
          <w:divBdr>
            <w:top w:val="none" w:sz="0" w:space="0" w:color="auto"/>
            <w:left w:val="none" w:sz="0" w:space="0" w:color="auto"/>
            <w:bottom w:val="none" w:sz="0" w:space="0" w:color="auto"/>
            <w:right w:val="none" w:sz="0" w:space="0" w:color="auto"/>
          </w:divBdr>
        </w:div>
        <w:div w:id="842861246">
          <w:marLeft w:val="0"/>
          <w:marRight w:val="0"/>
          <w:marTop w:val="0"/>
          <w:marBottom w:val="0"/>
          <w:divBdr>
            <w:top w:val="none" w:sz="0" w:space="0" w:color="auto"/>
            <w:left w:val="none" w:sz="0" w:space="0" w:color="auto"/>
            <w:bottom w:val="none" w:sz="0" w:space="0" w:color="auto"/>
            <w:right w:val="none" w:sz="0" w:space="0" w:color="auto"/>
          </w:divBdr>
        </w:div>
        <w:div w:id="548762364">
          <w:marLeft w:val="0"/>
          <w:marRight w:val="0"/>
          <w:marTop w:val="0"/>
          <w:marBottom w:val="0"/>
          <w:divBdr>
            <w:top w:val="none" w:sz="0" w:space="0" w:color="auto"/>
            <w:left w:val="none" w:sz="0" w:space="0" w:color="auto"/>
            <w:bottom w:val="none" w:sz="0" w:space="0" w:color="auto"/>
            <w:right w:val="none" w:sz="0" w:space="0" w:color="auto"/>
          </w:divBdr>
        </w:div>
        <w:div w:id="1439595464">
          <w:marLeft w:val="0"/>
          <w:marRight w:val="0"/>
          <w:marTop w:val="0"/>
          <w:marBottom w:val="0"/>
          <w:divBdr>
            <w:top w:val="none" w:sz="0" w:space="0" w:color="auto"/>
            <w:left w:val="none" w:sz="0" w:space="0" w:color="auto"/>
            <w:bottom w:val="none" w:sz="0" w:space="0" w:color="auto"/>
            <w:right w:val="none" w:sz="0" w:space="0" w:color="auto"/>
          </w:divBdr>
        </w:div>
        <w:div w:id="1709716409">
          <w:marLeft w:val="0"/>
          <w:marRight w:val="0"/>
          <w:marTop w:val="0"/>
          <w:marBottom w:val="0"/>
          <w:divBdr>
            <w:top w:val="none" w:sz="0" w:space="0" w:color="auto"/>
            <w:left w:val="none" w:sz="0" w:space="0" w:color="auto"/>
            <w:bottom w:val="none" w:sz="0" w:space="0" w:color="auto"/>
            <w:right w:val="none" w:sz="0" w:space="0" w:color="auto"/>
          </w:divBdr>
        </w:div>
        <w:div w:id="1661234812">
          <w:marLeft w:val="0"/>
          <w:marRight w:val="0"/>
          <w:marTop w:val="0"/>
          <w:marBottom w:val="0"/>
          <w:divBdr>
            <w:top w:val="none" w:sz="0" w:space="0" w:color="auto"/>
            <w:left w:val="none" w:sz="0" w:space="0" w:color="auto"/>
            <w:bottom w:val="none" w:sz="0" w:space="0" w:color="auto"/>
            <w:right w:val="none" w:sz="0" w:space="0" w:color="auto"/>
          </w:divBdr>
        </w:div>
        <w:div w:id="895048214">
          <w:marLeft w:val="0"/>
          <w:marRight w:val="0"/>
          <w:marTop w:val="0"/>
          <w:marBottom w:val="0"/>
          <w:divBdr>
            <w:top w:val="none" w:sz="0" w:space="0" w:color="auto"/>
            <w:left w:val="none" w:sz="0" w:space="0" w:color="auto"/>
            <w:bottom w:val="none" w:sz="0" w:space="0" w:color="auto"/>
            <w:right w:val="none" w:sz="0" w:space="0" w:color="auto"/>
          </w:divBdr>
        </w:div>
        <w:div w:id="366024511">
          <w:marLeft w:val="0"/>
          <w:marRight w:val="0"/>
          <w:marTop w:val="0"/>
          <w:marBottom w:val="0"/>
          <w:divBdr>
            <w:top w:val="none" w:sz="0" w:space="0" w:color="auto"/>
            <w:left w:val="none" w:sz="0" w:space="0" w:color="auto"/>
            <w:bottom w:val="none" w:sz="0" w:space="0" w:color="auto"/>
            <w:right w:val="none" w:sz="0" w:space="0" w:color="auto"/>
          </w:divBdr>
        </w:div>
        <w:div w:id="1722436749">
          <w:marLeft w:val="0"/>
          <w:marRight w:val="0"/>
          <w:marTop w:val="0"/>
          <w:marBottom w:val="0"/>
          <w:divBdr>
            <w:top w:val="none" w:sz="0" w:space="0" w:color="auto"/>
            <w:left w:val="none" w:sz="0" w:space="0" w:color="auto"/>
            <w:bottom w:val="none" w:sz="0" w:space="0" w:color="auto"/>
            <w:right w:val="none" w:sz="0" w:space="0" w:color="auto"/>
          </w:divBdr>
        </w:div>
        <w:div w:id="1757357162">
          <w:marLeft w:val="0"/>
          <w:marRight w:val="0"/>
          <w:marTop w:val="0"/>
          <w:marBottom w:val="0"/>
          <w:divBdr>
            <w:top w:val="none" w:sz="0" w:space="0" w:color="auto"/>
            <w:left w:val="none" w:sz="0" w:space="0" w:color="auto"/>
            <w:bottom w:val="none" w:sz="0" w:space="0" w:color="auto"/>
            <w:right w:val="none" w:sz="0" w:space="0" w:color="auto"/>
          </w:divBdr>
        </w:div>
        <w:div w:id="414934465">
          <w:marLeft w:val="0"/>
          <w:marRight w:val="0"/>
          <w:marTop w:val="0"/>
          <w:marBottom w:val="0"/>
          <w:divBdr>
            <w:top w:val="none" w:sz="0" w:space="0" w:color="auto"/>
            <w:left w:val="none" w:sz="0" w:space="0" w:color="auto"/>
            <w:bottom w:val="none" w:sz="0" w:space="0" w:color="auto"/>
            <w:right w:val="none" w:sz="0" w:space="0" w:color="auto"/>
          </w:divBdr>
        </w:div>
        <w:div w:id="1254972343">
          <w:marLeft w:val="0"/>
          <w:marRight w:val="0"/>
          <w:marTop w:val="0"/>
          <w:marBottom w:val="0"/>
          <w:divBdr>
            <w:top w:val="none" w:sz="0" w:space="0" w:color="auto"/>
            <w:left w:val="none" w:sz="0" w:space="0" w:color="auto"/>
            <w:bottom w:val="none" w:sz="0" w:space="0" w:color="auto"/>
            <w:right w:val="none" w:sz="0" w:space="0" w:color="auto"/>
          </w:divBdr>
        </w:div>
        <w:div w:id="568459650">
          <w:marLeft w:val="0"/>
          <w:marRight w:val="0"/>
          <w:marTop w:val="0"/>
          <w:marBottom w:val="0"/>
          <w:divBdr>
            <w:top w:val="none" w:sz="0" w:space="0" w:color="auto"/>
            <w:left w:val="none" w:sz="0" w:space="0" w:color="auto"/>
            <w:bottom w:val="none" w:sz="0" w:space="0" w:color="auto"/>
            <w:right w:val="none" w:sz="0" w:space="0" w:color="auto"/>
          </w:divBdr>
        </w:div>
        <w:div w:id="1441416518">
          <w:marLeft w:val="0"/>
          <w:marRight w:val="0"/>
          <w:marTop w:val="0"/>
          <w:marBottom w:val="0"/>
          <w:divBdr>
            <w:top w:val="none" w:sz="0" w:space="0" w:color="auto"/>
            <w:left w:val="none" w:sz="0" w:space="0" w:color="auto"/>
            <w:bottom w:val="none" w:sz="0" w:space="0" w:color="auto"/>
            <w:right w:val="none" w:sz="0" w:space="0" w:color="auto"/>
          </w:divBdr>
        </w:div>
        <w:div w:id="705907786">
          <w:marLeft w:val="0"/>
          <w:marRight w:val="0"/>
          <w:marTop w:val="0"/>
          <w:marBottom w:val="0"/>
          <w:divBdr>
            <w:top w:val="none" w:sz="0" w:space="0" w:color="auto"/>
            <w:left w:val="none" w:sz="0" w:space="0" w:color="auto"/>
            <w:bottom w:val="none" w:sz="0" w:space="0" w:color="auto"/>
            <w:right w:val="none" w:sz="0" w:space="0" w:color="auto"/>
          </w:divBdr>
        </w:div>
        <w:div w:id="1633516667">
          <w:marLeft w:val="0"/>
          <w:marRight w:val="0"/>
          <w:marTop w:val="0"/>
          <w:marBottom w:val="0"/>
          <w:divBdr>
            <w:top w:val="none" w:sz="0" w:space="0" w:color="auto"/>
            <w:left w:val="none" w:sz="0" w:space="0" w:color="auto"/>
            <w:bottom w:val="none" w:sz="0" w:space="0" w:color="auto"/>
            <w:right w:val="none" w:sz="0" w:space="0" w:color="auto"/>
          </w:divBdr>
        </w:div>
        <w:div w:id="457068899">
          <w:marLeft w:val="0"/>
          <w:marRight w:val="0"/>
          <w:marTop w:val="0"/>
          <w:marBottom w:val="0"/>
          <w:divBdr>
            <w:top w:val="none" w:sz="0" w:space="0" w:color="auto"/>
            <w:left w:val="none" w:sz="0" w:space="0" w:color="auto"/>
            <w:bottom w:val="none" w:sz="0" w:space="0" w:color="auto"/>
            <w:right w:val="none" w:sz="0" w:space="0" w:color="auto"/>
          </w:divBdr>
        </w:div>
        <w:div w:id="1843350886">
          <w:marLeft w:val="0"/>
          <w:marRight w:val="0"/>
          <w:marTop w:val="0"/>
          <w:marBottom w:val="0"/>
          <w:divBdr>
            <w:top w:val="none" w:sz="0" w:space="0" w:color="auto"/>
            <w:left w:val="none" w:sz="0" w:space="0" w:color="auto"/>
            <w:bottom w:val="none" w:sz="0" w:space="0" w:color="auto"/>
            <w:right w:val="none" w:sz="0" w:space="0" w:color="auto"/>
          </w:divBdr>
        </w:div>
        <w:div w:id="1940487193">
          <w:marLeft w:val="0"/>
          <w:marRight w:val="0"/>
          <w:marTop w:val="0"/>
          <w:marBottom w:val="0"/>
          <w:divBdr>
            <w:top w:val="none" w:sz="0" w:space="0" w:color="auto"/>
            <w:left w:val="none" w:sz="0" w:space="0" w:color="auto"/>
            <w:bottom w:val="none" w:sz="0" w:space="0" w:color="auto"/>
            <w:right w:val="none" w:sz="0" w:space="0" w:color="auto"/>
          </w:divBdr>
        </w:div>
        <w:div w:id="1737362151">
          <w:marLeft w:val="0"/>
          <w:marRight w:val="0"/>
          <w:marTop w:val="0"/>
          <w:marBottom w:val="0"/>
          <w:divBdr>
            <w:top w:val="none" w:sz="0" w:space="0" w:color="auto"/>
            <w:left w:val="none" w:sz="0" w:space="0" w:color="auto"/>
            <w:bottom w:val="none" w:sz="0" w:space="0" w:color="auto"/>
            <w:right w:val="none" w:sz="0" w:space="0" w:color="auto"/>
          </w:divBdr>
        </w:div>
        <w:div w:id="1265190950">
          <w:marLeft w:val="0"/>
          <w:marRight w:val="0"/>
          <w:marTop w:val="0"/>
          <w:marBottom w:val="0"/>
          <w:divBdr>
            <w:top w:val="none" w:sz="0" w:space="0" w:color="auto"/>
            <w:left w:val="none" w:sz="0" w:space="0" w:color="auto"/>
            <w:bottom w:val="none" w:sz="0" w:space="0" w:color="auto"/>
            <w:right w:val="none" w:sz="0" w:space="0" w:color="auto"/>
          </w:divBdr>
        </w:div>
        <w:div w:id="2043941597">
          <w:marLeft w:val="0"/>
          <w:marRight w:val="0"/>
          <w:marTop w:val="0"/>
          <w:marBottom w:val="0"/>
          <w:divBdr>
            <w:top w:val="none" w:sz="0" w:space="0" w:color="auto"/>
            <w:left w:val="none" w:sz="0" w:space="0" w:color="auto"/>
            <w:bottom w:val="none" w:sz="0" w:space="0" w:color="auto"/>
            <w:right w:val="none" w:sz="0" w:space="0" w:color="auto"/>
          </w:divBdr>
        </w:div>
        <w:div w:id="817921782">
          <w:marLeft w:val="0"/>
          <w:marRight w:val="0"/>
          <w:marTop w:val="0"/>
          <w:marBottom w:val="0"/>
          <w:divBdr>
            <w:top w:val="none" w:sz="0" w:space="0" w:color="auto"/>
            <w:left w:val="none" w:sz="0" w:space="0" w:color="auto"/>
            <w:bottom w:val="none" w:sz="0" w:space="0" w:color="auto"/>
            <w:right w:val="none" w:sz="0" w:space="0" w:color="auto"/>
          </w:divBdr>
        </w:div>
        <w:div w:id="1254242706">
          <w:marLeft w:val="0"/>
          <w:marRight w:val="0"/>
          <w:marTop w:val="0"/>
          <w:marBottom w:val="0"/>
          <w:divBdr>
            <w:top w:val="none" w:sz="0" w:space="0" w:color="auto"/>
            <w:left w:val="none" w:sz="0" w:space="0" w:color="auto"/>
            <w:bottom w:val="none" w:sz="0" w:space="0" w:color="auto"/>
            <w:right w:val="none" w:sz="0" w:space="0" w:color="auto"/>
          </w:divBdr>
        </w:div>
        <w:div w:id="535512393">
          <w:marLeft w:val="0"/>
          <w:marRight w:val="0"/>
          <w:marTop w:val="0"/>
          <w:marBottom w:val="0"/>
          <w:divBdr>
            <w:top w:val="none" w:sz="0" w:space="0" w:color="auto"/>
            <w:left w:val="none" w:sz="0" w:space="0" w:color="auto"/>
            <w:bottom w:val="none" w:sz="0" w:space="0" w:color="auto"/>
            <w:right w:val="none" w:sz="0" w:space="0" w:color="auto"/>
          </w:divBdr>
        </w:div>
        <w:div w:id="678701549">
          <w:marLeft w:val="0"/>
          <w:marRight w:val="0"/>
          <w:marTop w:val="0"/>
          <w:marBottom w:val="0"/>
          <w:divBdr>
            <w:top w:val="none" w:sz="0" w:space="0" w:color="auto"/>
            <w:left w:val="none" w:sz="0" w:space="0" w:color="auto"/>
            <w:bottom w:val="none" w:sz="0" w:space="0" w:color="auto"/>
            <w:right w:val="none" w:sz="0" w:space="0" w:color="auto"/>
          </w:divBdr>
        </w:div>
        <w:div w:id="1964382506">
          <w:marLeft w:val="0"/>
          <w:marRight w:val="0"/>
          <w:marTop w:val="0"/>
          <w:marBottom w:val="0"/>
          <w:divBdr>
            <w:top w:val="none" w:sz="0" w:space="0" w:color="auto"/>
            <w:left w:val="none" w:sz="0" w:space="0" w:color="auto"/>
            <w:bottom w:val="none" w:sz="0" w:space="0" w:color="auto"/>
            <w:right w:val="none" w:sz="0" w:space="0" w:color="auto"/>
          </w:divBdr>
        </w:div>
        <w:div w:id="1885830186">
          <w:marLeft w:val="0"/>
          <w:marRight w:val="0"/>
          <w:marTop w:val="0"/>
          <w:marBottom w:val="0"/>
          <w:divBdr>
            <w:top w:val="none" w:sz="0" w:space="0" w:color="auto"/>
            <w:left w:val="none" w:sz="0" w:space="0" w:color="auto"/>
            <w:bottom w:val="none" w:sz="0" w:space="0" w:color="auto"/>
            <w:right w:val="none" w:sz="0" w:space="0" w:color="auto"/>
          </w:divBdr>
        </w:div>
        <w:div w:id="2005281920">
          <w:marLeft w:val="0"/>
          <w:marRight w:val="0"/>
          <w:marTop w:val="0"/>
          <w:marBottom w:val="0"/>
          <w:divBdr>
            <w:top w:val="none" w:sz="0" w:space="0" w:color="auto"/>
            <w:left w:val="none" w:sz="0" w:space="0" w:color="auto"/>
            <w:bottom w:val="none" w:sz="0" w:space="0" w:color="auto"/>
            <w:right w:val="none" w:sz="0" w:space="0" w:color="auto"/>
          </w:divBdr>
        </w:div>
        <w:div w:id="813177088">
          <w:marLeft w:val="0"/>
          <w:marRight w:val="0"/>
          <w:marTop w:val="0"/>
          <w:marBottom w:val="0"/>
          <w:divBdr>
            <w:top w:val="none" w:sz="0" w:space="0" w:color="auto"/>
            <w:left w:val="none" w:sz="0" w:space="0" w:color="auto"/>
            <w:bottom w:val="none" w:sz="0" w:space="0" w:color="auto"/>
            <w:right w:val="none" w:sz="0" w:space="0" w:color="auto"/>
          </w:divBdr>
        </w:div>
        <w:div w:id="795681503">
          <w:marLeft w:val="0"/>
          <w:marRight w:val="0"/>
          <w:marTop w:val="0"/>
          <w:marBottom w:val="0"/>
          <w:divBdr>
            <w:top w:val="none" w:sz="0" w:space="0" w:color="auto"/>
            <w:left w:val="none" w:sz="0" w:space="0" w:color="auto"/>
            <w:bottom w:val="none" w:sz="0" w:space="0" w:color="auto"/>
            <w:right w:val="none" w:sz="0" w:space="0" w:color="auto"/>
          </w:divBdr>
        </w:div>
        <w:div w:id="1687168530">
          <w:marLeft w:val="0"/>
          <w:marRight w:val="0"/>
          <w:marTop w:val="0"/>
          <w:marBottom w:val="0"/>
          <w:divBdr>
            <w:top w:val="none" w:sz="0" w:space="0" w:color="auto"/>
            <w:left w:val="none" w:sz="0" w:space="0" w:color="auto"/>
            <w:bottom w:val="none" w:sz="0" w:space="0" w:color="auto"/>
            <w:right w:val="none" w:sz="0" w:space="0" w:color="auto"/>
          </w:divBdr>
        </w:div>
        <w:div w:id="594633791">
          <w:marLeft w:val="0"/>
          <w:marRight w:val="0"/>
          <w:marTop w:val="0"/>
          <w:marBottom w:val="0"/>
          <w:divBdr>
            <w:top w:val="none" w:sz="0" w:space="0" w:color="auto"/>
            <w:left w:val="none" w:sz="0" w:space="0" w:color="auto"/>
            <w:bottom w:val="none" w:sz="0" w:space="0" w:color="auto"/>
            <w:right w:val="none" w:sz="0" w:space="0" w:color="auto"/>
          </w:divBdr>
        </w:div>
        <w:div w:id="1629512484">
          <w:marLeft w:val="0"/>
          <w:marRight w:val="0"/>
          <w:marTop w:val="0"/>
          <w:marBottom w:val="0"/>
          <w:divBdr>
            <w:top w:val="none" w:sz="0" w:space="0" w:color="auto"/>
            <w:left w:val="none" w:sz="0" w:space="0" w:color="auto"/>
            <w:bottom w:val="none" w:sz="0" w:space="0" w:color="auto"/>
            <w:right w:val="none" w:sz="0" w:space="0" w:color="auto"/>
          </w:divBdr>
        </w:div>
        <w:div w:id="2033922116">
          <w:marLeft w:val="0"/>
          <w:marRight w:val="0"/>
          <w:marTop w:val="0"/>
          <w:marBottom w:val="0"/>
          <w:divBdr>
            <w:top w:val="none" w:sz="0" w:space="0" w:color="auto"/>
            <w:left w:val="none" w:sz="0" w:space="0" w:color="auto"/>
            <w:bottom w:val="none" w:sz="0" w:space="0" w:color="auto"/>
            <w:right w:val="none" w:sz="0" w:space="0" w:color="auto"/>
          </w:divBdr>
        </w:div>
        <w:div w:id="682559197">
          <w:marLeft w:val="0"/>
          <w:marRight w:val="0"/>
          <w:marTop w:val="0"/>
          <w:marBottom w:val="0"/>
          <w:divBdr>
            <w:top w:val="none" w:sz="0" w:space="0" w:color="auto"/>
            <w:left w:val="none" w:sz="0" w:space="0" w:color="auto"/>
            <w:bottom w:val="none" w:sz="0" w:space="0" w:color="auto"/>
            <w:right w:val="none" w:sz="0" w:space="0" w:color="auto"/>
          </w:divBdr>
        </w:div>
        <w:div w:id="1425807203">
          <w:marLeft w:val="0"/>
          <w:marRight w:val="0"/>
          <w:marTop w:val="0"/>
          <w:marBottom w:val="0"/>
          <w:divBdr>
            <w:top w:val="none" w:sz="0" w:space="0" w:color="auto"/>
            <w:left w:val="none" w:sz="0" w:space="0" w:color="auto"/>
            <w:bottom w:val="none" w:sz="0" w:space="0" w:color="auto"/>
            <w:right w:val="none" w:sz="0" w:space="0" w:color="auto"/>
          </w:divBdr>
        </w:div>
        <w:div w:id="769394818">
          <w:marLeft w:val="0"/>
          <w:marRight w:val="0"/>
          <w:marTop w:val="0"/>
          <w:marBottom w:val="0"/>
          <w:divBdr>
            <w:top w:val="none" w:sz="0" w:space="0" w:color="auto"/>
            <w:left w:val="none" w:sz="0" w:space="0" w:color="auto"/>
            <w:bottom w:val="none" w:sz="0" w:space="0" w:color="auto"/>
            <w:right w:val="none" w:sz="0" w:space="0" w:color="auto"/>
          </w:divBdr>
        </w:div>
        <w:div w:id="2126775826">
          <w:marLeft w:val="0"/>
          <w:marRight w:val="0"/>
          <w:marTop w:val="0"/>
          <w:marBottom w:val="0"/>
          <w:divBdr>
            <w:top w:val="none" w:sz="0" w:space="0" w:color="auto"/>
            <w:left w:val="none" w:sz="0" w:space="0" w:color="auto"/>
            <w:bottom w:val="none" w:sz="0" w:space="0" w:color="auto"/>
            <w:right w:val="none" w:sz="0" w:space="0" w:color="auto"/>
          </w:divBdr>
        </w:div>
        <w:div w:id="1733888464">
          <w:marLeft w:val="0"/>
          <w:marRight w:val="0"/>
          <w:marTop w:val="0"/>
          <w:marBottom w:val="0"/>
          <w:divBdr>
            <w:top w:val="none" w:sz="0" w:space="0" w:color="auto"/>
            <w:left w:val="none" w:sz="0" w:space="0" w:color="auto"/>
            <w:bottom w:val="none" w:sz="0" w:space="0" w:color="auto"/>
            <w:right w:val="none" w:sz="0" w:space="0" w:color="auto"/>
          </w:divBdr>
        </w:div>
        <w:div w:id="1678581832">
          <w:marLeft w:val="0"/>
          <w:marRight w:val="0"/>
          <w:marTop w:val="0"/>
          <w:marBottom w:val="0"/>
          <w:divBdr>
            <w:top w:val="none" w:sz="0" w:space="0" w:color="auto"/>
            <w:left w:val="none" w:sz="0" w:space="0" w:color="auto"/>
            <w:bottom w:val="none" w:sz="0" w:space="0" w:color="auto"/>
            <w:right w:val="none" w:sz="0" w:space="0" w:color="auto"/>
          </w:divBdr>
          <w:divsChild>
            <w:div w:id="1812408811">
              <w:marLeft w:val="0"/>
              <w:marRight w:val="0"/>
              <w:marTop w:val="0"/>
              <w:marBottom w:val="0"/>
              <w:divBdr>
                <w:top w:val="none" w:sz="0" w:space="0" w:color="auto"/>
                <w:left w:val="none" w:sz="0" w:space="0" w:color="auto"/>
                <w:bottom w:val="none" w:sz="0" w:space="0" w:color="auto"/>
                <w:right w:val="none" w:sz="0" w:space="0" w:color="auto"/>
              </w:divBdr>
            </w:div>
            <w:div w:id="992222769">
              <w:marLeft w:val="0"/>
              <w:marRight w:val="0"/>
              <w:marTop w:val="0"/>
              <w:marBottom w:val="0"/>
              <w:divBdr>
                <w:top w:val="none" w:sz="0" w:space="0" w:color="auto"/>
                <w:left w:val="none" w:sz="0" w:space="0" w:color="auto"/>
                <w:bottom w:val="none" w:sz="0" w:space="0" w:color="auto"/>
                <w:right w:val="none" w:sz="0" w:space="0" w:color="auto"/>
              </w:divBdr>
            </w:div>
            <w:div w:id="1518038241">
              <w:marLeft w:val="0"/>
              <w:marRight w:val="0"/>
              <w:marTop w:val="0"/>
              <w:marBottom w:val="0"/>
              <w:divBdr>
                <w:top w:val="none" w:sz="0" w:space="0" w:color="auto"/>
                <w:left w:val="none" w:sz="0" w:space="0" w:color="auto"/>
                <w:bottom w:val="none" w:sz="0" w:space="0" w:color="auto"/>
                <w:right w:val="none" w:sz="0" w:space="0" w:color="auto"/>
              </w:divBdr>
            </w:div>
            <w:div w:id="211117724">
              <w:marLeft w:val="0"/>
              <w:marRight w:val="0"/>
              <w:marTop w:val="0"/>
              <w:marBottom w:val="0"/>
              <w:divBdr>
                <w:top w:val="none" w:sz="0" w:space="0" w:color="auto"/>
                <w:left w:val="none" w:sz="0" w:space="0" w:color="auto"/>
                <w:bottom w:val="none" w:sz="0" w:space="0" w:color="auto"/>
                <w:right w:val="none" w:sz="0" w:space="0" w:color="auto"/>
              </w:divBdr>
            </w:div>
            <w:div w:id="1722896215">
              <w:marLeft w:val="0"/>
              <w:marRight w:val="0"/>
              <w:marTop w:val="0"/>
              <w:marBottom w:val="0"/>
              <w:divBdr>
                <w:top w:val="none" w:sz="0" w:space="0" w:color="auto"/>
                <w:left w:val="none" w:sz="0" w:space="0" w:color="auto"/>
                <w:bottom w:val="none" w:sz="0" w:space="0" w:color="auto"/>
                <w:right w:val="none" w:sz="0" w:space="0" w:color="auto"/>
              </w:divBdr>
            </w:div>
          </w:divsChild>
        </w:div>
        <w:div w:id="1972515917">
          <w:marLeft w:val="0"/>
          <w:marRight w:val="0"/>
          <w:marTop w:val="0"/>
          <w:marBottom w:val="0"/>
          <w:divBdr>
            <w:top w:val="none" w:sz="0" w:space="0" w:color="auto"/>
            <w:left w:val="none" w:sz="0" w:space="0" w:color="auto"/>
            <w:bottom w:val="none" w:sz="0" w:space="0" w:color="auto"/>
            <w:right w:val="none" w:sz="0" w:space="0" w:color="auto"/>
          </w:divBdr>
        </w:div>
        <w:div w:id="1921138659">
          <w:marLeft w:val="0"/>
          <w:marRight w:val="0"/>
          <w:marTop w:val="0"/>
          <w:marBottom w:val="0"/>
          <w:divBdr>
            <w:top w:val="none" w:sz="0" w:space="0" w:color="auto"/>
            <w:left w:val="none" w:sz="0" w:space="0" w:color="auto"/>
            <w:bottom w:val="none" w:sz="0" w:space="0" w:color="auto"/>
            <w:right w:val="none" w:sz="0" w:space="0" w:color="auto"/>
          </w:divBdr>
        </w:div>
        <w:div w:id="131023840">
          <w:marLeft w:val="0"/>
          <w:marRight w:val="0"/>
          <w:marTop w:val="0"/>
          <w:marBottom w:val="0"/>
          <w:divBdr>
            <w:top w:val="none" w:sz="0" w:space="0" w:color="auto"/>
            <w:left w:val="none" w:sz="0" w:space="0" w:color="auto"/>
            <w:bottom w:val="none" w:sz="0" w:space="0" w:color="auto"/>
            <w:right w:val="none" w:sz="0" w:space="0" w:color="auto"/>
          </w:divBdr>
        </w:div>
        <w:div w:id="238486836">
          <w:marLeft w:val="0"/>
          <w:marRight w:val="0"/>
          <w:marTop w:val="0"/>
          <w:marBottom w:val="0"/>
          <w:divBdr>
            <w:top w:val="none" w:sz="0" w:space="0" w:color="auto"/>
            <w:left w:val="none" w:sz="0" w:space="0" w:color="auto"/>
            <w:bottom w:val="none" w:sz="0" w:space="0" w:color="auto"/>
            <w:right w:val="none" w:sz="0" w:space="0" w:color="auto"/>
          </w:divBdr>
        </w:div>
        <w:div w:id="706956848">
          <w:marLeft w:val="0"/>
          <w:marRight w:val="0"/>
          <w:marTop w:val="0"/>
          <w:marBottom w:val="0"/>
          <w:divBdr>
            <w:top w:val="none" w:sz="0" w:space="0" w:color="auto"/>
            <w:left w:val="none" w:sz="0" w:space="0" w:color="auto"/>
            <w:bottom w:val="none" w:sz="0" w:space="0" w:color="auto"/>
            <w:right w:val="none" w:sz="0" w:space="0" w:color="auto"/>
          </w:divBdr>
        </w:div>
        <w:div w:id="679624118">
          <w:marLeft w:val="0"/>
          <w:marRight w:val="0"/>
          <w:marTop w:val="0"/>
          <w:marBottom w:val="0"/>
          <w:divBdr>
            <w:top w:val="none" w:sz="0" w:space="0" w:color="auto"/>
            <w:left w:val="none" w:sz="0" w:space="0" w:color="auto"/>
            <w:bottom w:val="none" w:sz="0" w:space="0" w:color="auto"/>
            <w:right w:val="none" w:sz="0" w:space="0" w:color="auto"/>
          </w:divBdr>
        </w:div>
        <w:div w:id="292755948">
          <w:marLeft w:val="0"/>
          <w:marRight w:val="0"/>
          <w:marTop w:val="0"/>
          <w:marBottom w:val="0"/>
          <w:divBdr>
            <w:top w:val="none" w:sz="0" w:space="0" w:color="auto"/>
            <w:left w:val="none" w:sz="0" w:space="0" w:color="auto"/>
            <w:bottom w:val="none" w:sz="0" w:space="0" w:color="auto"/>
            <w:right w:val="none" w:sz="0" w:space="0" w:color="auto"/>
          </w:divBdr>
        </w:div>
        <w:div w:id="143474894">
          <w:marLeft w:val="0"/>
          <w:marRight w:val="0"/>
          <w:marTop w:val="0"/>
          <w:marBottom w:val="0"/>
          <w:divBdr>
            <w:top w:val="none" w:sz="0" w:space="0" w:color="auto"/>
            <w:left w:val="none" w:sz="0" w:space="0" w:color="auto"/>
            <w:bottom w:val="none" w:sz="0" w:space="0" w:color="auto"/>
            <w:right w:val="none" w:sz="0" w:space="0" w:color="auto"/>
          </w:divBdr>
        </w:div>
        <w:div w:id="1236861867">
          <w:marLeft w:val="0"/>
          <w:marRight w:val="0"/>
          <w:marTop w:val="0"/>
          <w:marBottom w:val="0"/>
          <w:divBdr>
            <w:top w:val="none" w:sz="0" w:space="0" w:color="auto"/>
            <w:left w:val="none" w:sz="0" w:space="0" w:color="auto"/>
            <w:bottom w:val="none" w:sz="0" w:space="0" w:color="auto"/>
            <w:right w:val="none" w:sz="0" w:space="0" w:color="auto"/>
          </w:divBdr>
        </w:div>
        <w:div w:id="1069574063">
          <w:marLeft w:val="0"/>
          <w:marRight w:val="0"/>
          <w:marTop w:val="0"/>
          <w:marBottom w:val="0"/>
          <w:divBdr>
            <w:top w:val="none" w:sz="0" w:space="0" w:color="auto"/>
            <w:left w:val="none" w:sz="0" w:space="0" w:color="auto"/>
            <w:bottom w:val="none" w:sz="0" w:space="0" w:color="auto"/>
            <w:right w:val="none" w:sz="0" w:space="0" w:color="auto"/>
          </w:divBdr>
        </w:div>
        <w:div w:id="1416437062">
          <w:marLeft w:val="0"/>
          <w:marRight w:val="0"/>
          <w:marTop w:val="0"/>
          <w:marBottom w:val="0"/>
          <w:divBdr>
            <w:top w:val="none" w:sz="0" w:space="0" w:color="auto"/>
            <w:left w:val="none" w:sz="0" w:space="0" w:color="auto"/>
            <w:bottom w:val="none" w:sz="0" w:space="0" w:color="auto"/>
            <w:right w:val="none" w:sz="0" w:space="0" w:color="auto"/>
          </w:divBdr>
        </w:div>
        <w:div w:id="149907125">
          <w:marLeft w:val="0"/>
          <w:marRight w:val="0"/>
          <w:marTop w:val="0"/>
          <w:marBottom w:val="0"/>
          <w:divBdr>
            <w:top w:val="none" w:sz="0" w:space="0" w:color="auto"/>
            <w:left w:val="none" w:sz="0" w:space="0" w:color="auto"/>
            <w:bottom w:val="none" w:sz="0" w:space="0" w:color="auto"/>
            <w:right w:val="none" w:sz="0" w:space="0" w:color="auto"/>
          </w:divBdr>
        </w:div>
        <w:div w:id="1330909564">
          <w:marLeft w:val="0"/>
          <w:marRight w:val="0"/>
          <w:marTop w:val="0"/>
          <w:marBottom w:val="0"/>
          <w:divBdr>
            <w:top w:val="none" w:sz="0" w:space="0" w:color="auto"/>
            <w:left w:val="none" w:sz="0" w:space="0" w:color="auto"/>
            <w:bottom w:val="none" w:sz="0" w:space="0" w:color="auto"/>
            <w:right w:val="none" w:sz="0" w:space="0" w:color="auto"/>
          </w:divBdr>
        </w:div>
        <w:div w:id="1034043874">
          <w:marLeft w:val="0"/>
          <w:marRight w:val="0"/>
          <w:marTop w:val="0"/>
          <w:marBottom w:val="0"/>
          <w:divBdr>
            <w:top w:val="none" w:sz="0" w:space="0" w:color="auto"/>
            <w:left w:val="none" w:sz="0" w:space="0" w:color="auto"/>
            <w:bottom w:val="none" w:sz="0" w:space="0" w:color="auto"/>
            <w:right w:val="none" w:sz="0" w:space="0" w:color="auto"/>
          </w:divBdr>
        </w:div>
        <w:div w:id="231046974">
          <w:marLeft w:val="0"/>
          <w:marRight w:val="0"/>
          <w:marTop w:val="0"/>
          <w:marBottom w:val="0"/>
          <w:divBdr>
            <w:top w:val="none" w:sz="0" w:space="0" w:color="auto"/>
            <w:left w:val="none" w:sz="0" w:space="0" w:color="auto"/>
            <w:bottom w:val="none" w:sz="0" w:space="0" w:color="auto"/>
            <w:right w:val="none" w:sz="0" w:space="0" w:color="auto"/>
          </w:divBdr>
        </w:div>
        <w:div w:id="405147253">
          <w:marLeft w:val="0"/>
          <w:marRight w:val="0"/>
          <w:marTop w:val="0"/>
          <w:marBottom w:val="0"/>
          <w:divBdr>
            <w:top w:val="none" w:sz="0" w:space="0" w:color="auto"/>
            <w:left w:val="none" w:sz="0" w:space="0" w:color="auto"/>
            <w:bottom w:val="none" w:sz="0" w:space="0" w:color="auto"/>
            <w:right w:val="none" w:sz="0" w:space="0" w:color="auto"/>
          </w:divBdr>
        </w:div>
        <w:div w:id="893393910">
          <w:marLeft w:val="0"/>
          <w:marRight w:val="0"/>
          <w:marTop w:val="0"/>
          <w:marBottom w:val="0"/>
          <w:divBdr>
            <w:top w:val="none" w:sz="0" w:space="0" w:color="auto"/>
            <w:left w:val="none" w:sz="0" w:space="0" w:color="auto"/>
            <w:bottom w:val="none" w:sz="0" w:space="0" w:color="auto"/>
            <w:right w:val="none" w:sz="0" w:space="0" w:color="auto"/>
          </w:divBdr>
        </w:div>
        <w:div w:id="1330326732">
          <w:marLeft w:val="0"/>
          <w:marRight w:val="0"/>
          <w:marTop w:val="0"/>
          <w:marBottom w:val="0"/>
          <w:divBdr>
            <w:top w:val="none" w:sz="0" w:space="0" w:color="auto"/>
            <w:left w:val="none" w:sz="0" w:space="0" w:color="auto"/>
            <w:bottom w:val="none" w:sz="0" w:space="0" w:color="auto"/>
            <w:right w:val="none" w:sz="0" w:space="0" w:color="auto"/>
          </w:divBdr>
        </w:div>
        <w:div w:id="1956328034">
          <w:marLeft w:val="0"/>
          <w:marRight w:val="0"/>
          <w:marTop w:val="0"/>
          <w:marBottom w:val="0"/>
          <w:divBdr>
            <w:top w:val="none" w:sz="0" w:space="0" w:color="auto"/>
            <w:left w:val="none" w:sz="0" w:space="0" w:color="auto"/>
            <w:bottom w:val="none" w:sz="0" w:space="0" w:color="auto"/>
            <w:right w:val="none" w:sz="0" w:space="0" w:color="auto"/>
          </w:divBdr>
          <w:divsChild>
            <w:div w:id="615141531">
              <w:marLeft w:val="-75"/>
              <w:marRight w:val="0"/>
              <w:marTop w:val="30"/>
              <w:marBottom w:val="30"/>
              <w:divBdr>
                <w:top w:val="none" w:sz="0" w:space="0" w:color="auto"/>
                <w:left w:val="none" w:sz="0" w:space="0" w:color="auto"/>
                <w:bottom w:val="none" w:sz="0" w:space="0" w:color="auto"/>
                <w:right w:val="none" w:sz="0" w:space="0" w:color="auto"/>
              </w:divBdr>
              <w:divsChild>
                <w:div w:id="114523572">
                  <w:marLeft w:val="0"/>
                  <w:marRight w:val="0"/>
                  <w:marTop w:val="0"/>
                  <w:marBottom w:val="0"/>
                  <w:divBdr>
                    <w:top w:val="none" w:sz="0" w:space="0" w:color="auto"/>
                    <w:left w:val="none" w:sz="0" w:space="0" w:color="auto"/>
                    <w:bottom w:val="none" w:sz="0" w:space="0" w:color="auto"/>
                    <w:right w:val="none" w:sz="0" w:space="0" w:color="auto"/>
                  </w:divBdr>
                  <w:divsChild>
                    <w:div w:id="448664701">
                      <w:marLeft w:val="0"/>
                      <w:marRight w:val="0"/>
                      <w:marTop w:val="0"/>
                      <w:marBottom w:val="0"/>
                      <w:divBdr>
                        <w:top w:val="none" w:sz="0" w:space="0" w:color="auto"/>
                        <w:left w:val="none" w:sz="0" w:space="0" w:color="auto"/>
                        <w:bottom w:val="none" w:sz="0" w:space="0" w:color="auto"/>
                        <w:right w:val="none" w:sz="0" w:space="0" w:color="auto"/>
                      </w:divBdr>
                    </w:div>
                  </w:divsChild>
                </w:div>
                <w:div w:id="923419586">
                  <w:marLeft w:val="0"/>
                  <w:marRight w:val="0"/>
                  <w:marTop w:val="0"/>
                  <w:marBottom w:val="0"/>
                  <w:divBdr>
                    <w:top w:val="none" w:sz="0" w:space="0" w:color="auto"/>
                    <w:left w:val="none" w:sz="0" w:space="0" w:color="auto"/>
                    <w:bottom w:val="none" w:sz="0" w:space="0" w:color="auto"/>
                    <w:right w:val="none" w:sz="0" w:space="0" w:color="auto"/>
                  </w:divBdr>
                  <w:divsChild>
                    <w:div w:id="488912004">
                      <w:marLeft w:val="0"/>
                      <w:marRight w:val="0"/>
                      <w:marTop w:val="0"/>
                      <w:marBottom w:val="0"/>
                      <w:divBdr>
                        <w:top w:val="none" w:sz="0" w:space="0" w:color="auto"/>
                        <w:left w:val="none" w:sz="0" w:space="0" w:color="auto"/>
                        <w:bottom w:val="none" w:sz="0" w:space="0" w:color="auto"/>
                        <w:right w:val="none" w:sz="0" w:space="0" w:color="auto"/>
                      </w:divBdr>
                    </w:div>
                  </w:divsChild>
                </w:div>
                <w:div w:id="144931119">
                  <w:marLeft w:val="0"/>
                  <w:marRight w:val="0"/>
                  <w:marTop w:val="0"/>
                  <w:marBottom w:val="0"/>
                  <w:divBdr>
                    <w:top w:val="none" w:sz="0" w:space="0" w:color="auto"/>
                    <w:left w:val="none" w:sz="0" w:space="0" w:color="auto"/>
                    <w:bottom w:val="none" w:sz="0" w:space="0" w:color="auto"/>
                    <w:right w:val="none" w:sz="0" w:space="0" w:color="auto"/>
                  </w:divBdr>
                  <w:divsChild>
                    <w:div w:id="2099709349">
                      <w:marLeft w:val="0"/>
                      <w:marRight w:val="0"/>
                      <w:marTop w:val="0"/>
                      <w:marBottom w:val="0"/>
                      <w:divBdr>
                        <w:top w:val="none" w:sz="0" w:space="0" w:color="auto"/>
                        <w:left w:val="none" w:sz="0" w:space="0" w:color="auto"/>
                        <w:bottom w:val="none" w:sz="0" w:space="0" w:color="auto"/>
                        <w:right w:val="none" w:sz="0" w:space="0" w:color="auto"/>
                      </w:divBdr>
                    </w:div>
                    <w:div w:id="189031199">
                      <w:marLeft w:val="0"/>
                      <w:marRight w:val="0"/>
                      <w:marTop w:val="0"/>
                      <w:marBottom w:val="0"/>
                      <w:divBdr>
                        <w:top w:val="none" w:sz="0" w:space="0" w:color="auto"/>
                        <w:left w:val="none" w:sz="0" w:space="0" w:color="auto"/>
                        <w:bottom w:val="none" w:sz="0" w:space="0" w:color="auto"/>
                        <w:right w:val="none" w:sz="0" w:space="0" w:color="auto"/>
                      </w:divBdr>
                    </w:div>
                    <w:div w:id="1105855149">
                      <w:marLeft w:val="0"/>
                      <w:marRight w:val="0"/>
                      <w:marTop w:val="0"/>
                      <w:marBottom w:val="0"/>
                      <w:divBdr>
                        <w:top w:val="none" w:sz="0" w:space="0" w:color="auto"/>
                        <w:left w:val="none" w:sz="0" w:space="0" w:color="auto"/>
                        <w:bottom w:val="none" w:sz="0" w:space="0" w:color="auto"/>
                        <w:right w:val="none" w:sz="0" w:space="0" w:color="auto"/>
                      </w:divBdr>
                    </w:div>
                    <w:div w:id="1053624170">
                      <w:marLeft w:val="0"/>
                      <w:marRight w:val="0"/>
                      <w:marTop w:val="0"/>
                      <w:marBottom w:val="0"/>
                      <w:divBdr>
                        <w:top w:val="none" w:sz="0" w:space="0" w:color="auto"/>
                        <w:left w:val="none" w:sz="0" w:space="0" w:color="auto"/>
                        <w:bottom w:val="none" w:sz="0" w:space="0" w:color="auto"/>
                        <w:right w:val="none" w:sz="0" w:space="0" w:color="auto"/>
                      </w:divBdr>
                    </w:div>
                    <w:div w:id="1816413548">
                      <w:marLeft w:val="0"/>
                      <w:marRight w:val="0"/>
                      <w:marTop w:val="0"/>
                      <w:marBottom w:val="0"/>
                      <w:divBdr>
                        <w:top w:val="none" w:sz="0" w:space="0" w:color="auto"/>
                        <w:left w:val="none" w:sz="0" w:space="0" w:color="auto"/>
                        <w:bottom w:val="none" w:sz="0" w:space="0" w:color="auto"/>
                        <w:right w:val="none" w:sz="0" w:space="0" w:color="auto"/>
                      </w:divBdr>
                    </w:div>
                    <w:div w:id="1272401013">
                      <w:marLeft w:val="0"/>
                      <w:marRight w:val="0"/>
                      <w:marTop w:val="0"/>
                      <w:marBottom w:val="0"/>
                      <w:divBdr>
                        <w:top w:val="none" w:sz="0" w:space="0" w:color="auto"/>
                        <w:left w:val="none" w:sz="0" w:space="0" w:color="auto"/>
                        <w:bottom w:val="none" w:sz="0" w:space="0" w:color="auto"/>
                        <w:right w:val="none" w:sz="0" w:space="0" w:color="auto"/>
                      </w:divBdr>
                    </w:div>
                    <w:div w:id="1436511528">
                      <w:marLeft w:val="0"/>
                      <w:marRight w:val="0"/>
                      <w:marTop w:val="0"/>
                      <w:marBottom w:val="0"/>
                      <w:divBdr>
                        <w:top w:val="none" w:sz="0" w:space="0" w:color="auto"/>
                        <w:left w:val="none" w:sz="0" w:space="0" w:color="auto"/>
                        <w:bottom w:val="none" w:sz="0" w:space="0" w:color="auto"/>
                        <w:right w:val="none" w:sz="0" w:space="0" w:color="auto"/>
                      </w:divBdr>
                    </w:div>
                    <w:div w:id="781144544">
                      <w:marLeft w:val="0"/>
                      <w:marRight w:val="0"/>
                      <w:marTop w:val="0"/>
                      <w:marBottom w:val="0"/>
                      <w:divBdr>
                        <w:top w:val="none" w:sz="0" w:space="0" w:color="auto"/>
                        <w:left w:val="none" w:sz="0" w:space="0" w:color="auto"/>
                        <w:bottom w:val="none" w:sz="0" w:space="0" w:color="auto"/>
                        <w:right w:val="none" w:sz="0" w:space="0" w:color="auto"/>
                      </w:divBdr>
                    </w:div>
                    <w:div w:id="451749302">
                      <w:marLeft w:val="0"/>
                      <w:marRight w:val="0"/>
                      <w:marTop w:val="0"/>
                      <w:marBottom w:val="0"/>
                      <w:divBdr>
                        <w:top w:val="none" w:sz="0" w:space="0" w:color="auto"/>
                        <w:left w:val="none" w:sz="0" w:space="0" w:color="auto"/>
                        <w:bottom w:val="none" w:sz="0" w:space="0" w:color="auto"/>
                        <w:right w:val="none" w:sz="0" w:space="0" w:color="auto"/>
                      </w:divBdr>
                    </w:div>
                    <w:div w:id="1076434027">
                      <w:marLeft w:val="0"/>
                      <w:marRight w:val="0"/>
                      <w:marTop w:val="0"/>
                      <w:marBottom w:val="0"/>
                      <w:divBdr>
                        <w:top w:val="none" w:sz="0" w:space="0" w:color="auto"/>
                        <w:left w:val="none" w:sz="0" w:space="0" w:color="auto"/>
                        <w:bottom w:val="none" w:sz="0" w:space="0" w:color="auto"/>
                        <w:right w:val="none" w:sz="0" w:space="0" w:color="auto"/>
                      </w:divBdr>
                    </w:div>
                    <w:div w:id="1682467948">
                      <w:marLeft w:val="0"/>
                      <w:marRight w:val="0"/>
                      <w:marTop w:val="0"/>
                      <w:marBottom w:val="0"/>
                      <w:divBdr>
                        <w:top w:val="none" w:sz="0" w:space="0" w:color="auto"/>
                        <w:left w:val="none" w:sz="0" w:space="0" w:color="auto"/>
                        <w:bottom w:val="none" w:sz="0" w:space="0" w:color="auto"/>
                        <w:right w:val="none" w:sz="0" w:space="0" w:color="auto"/>
                      </w:divBdr>
                    </w:div>
                  </w:divsChild>
                </w:div>
                <w:div w:id="2050254241">
                  <w:marLeft w:val="0"/>
                  <w:marRight w:val="0"/>
                  <w:marTop w:val="0"/>
                  <w:marBottom w:val="0"/>
                  <w:divBdr>
                    <w:top w:val="none" w:sz="0" w:space="0" w:color="auto"/>
                    <w:left w:val="none" w:sz="0" w:space="0" w:color="auto"/>
                    <w:bottom w:val="none" w:sz="0" w:space="0" w:color="auto"/>
                    <w:right w:val="none" w:sz="0" w:space="0" w:color="auto"/>
                  </w:divBdr>
                  <w:divsChild>
                    <w:div w:id="479158076">
                      <w:marLeft w:val="0"/>
                      <w:marRight w:val="0"/>
                      <w:marTop w:val="0"/>
                      <w:marBottom w:val="0"/>
                      <w:divBdr>
                        <w:top w:val="none" w:sz="0" w:space="0" w:color="auto"/>
                        <w:left w:val="none" w:sz="0" w:space="0" w:color="auto"/>
                        <w:bottom w:val="none" w:sz="0" w:space="0" w:color="auto"/>
                        <w:right w:val="none" w:sz="0" w:space="0" w:color="auto"/>
                      </w:divBdr>
                    </w:div>
                    <w:div w:id="401565342">
                      <w:marLeft w:val="0"/>
                      <w:marRight w:val="0"/>
                      <w:marTop w:val="0"/>
                      <w:marBottom w:val="0"/>
                      <w:divBdr>
                        <w:top w:val="none" w:sz="0" w:space="0" w:color="auto"/>
                        <w:left w:val="none" w:sz="0" w:space="0" w:color="auto"/>
                        <w:bottom w:val="none" w:sz="0" w:space="0" w:color="auto"/>
                        <w:right w:val="none" w:sz="0" w:space="0" w:color="auto"/>
                      </w:divBdr>
                    </w:div>
                    <w:div w:id="1937515009">
                      <w:marLeft w:val="0"/>
                      <w:marRight w:val="0"/>
                      <w:marTop w:val="0"/>
                      <w:marBottom w:val="0"/>
                      <w:divBdr>
                        <w:top w:val="none" w:sz="0" w:space="0" w:color="auto"/>
                        <w:left w:val="none" w:sz="0" w:space="0" w:color="auto"/>
                        <w:bottom w:val="none" w:sz="0" w:space="0" w:color="auto"/>
                        <w:right w:val="none" w:sz="0" w:space="0" w:color="auto"/>
                      </w:divBdr>
                    </w:div>
                    <w:div w:id="610671033">
                      <w:marLeft w:val="0"/>
                      <w:marRight w:val="0"/>
                      <w:marTop w:val="0"/>
                      <w:marBottom w:val="0"/>
                      <w:divBdr>
                        <w:top w:val="none" w:sz="0" w:space="0" w:color="auto"/>
                        <w:left w:val="none" w:sz="0" w:space="0" w:color="auto"/>
                        <w:bottom w:val="none" w:sz="0" w:space="0" w:color="auto"/>
                        <w:right w:val="none" w:sz="0" w:space="0" w:color="auto"/>
                      </w:divBdr>
                    </w:div>
                    <w:div w:id="1644385326">
                      <w:marLeft w:val="0"/>
                      <w:marRight w:val="0"/>
                      <w:marTop w:val="0"/>
                      <w:marBottom w:val="0"/>
                      <w:divBdr>
                        <w:top w:val="none" w:sz="0" w:space="0" w:color="auto"/>
                        <w:left w:val="none" w:sz="0" w:space="0" w:color="auto"/>
                        <w:bottom w:val="none" w:sz="0" w:space="0" w:color="auto"/>
                        <w:right w:val="none" w:sz="0" w:space="0" w:color="auto"/>
                      </w:divBdr>
                    </w:div>
                    <w:div w:id="451019076">
                      <w:marLeft w:val="0"/>
                      <w:marRight w:val="0"/>
                      <w:marTop w:val="0"/>
                      <w:marBottom w:val="0"/>
                      <w:divBdr>
                        <w:top w:val="none" w:sz="0" w:space="0" w:color="auto"/>
                        <w:left w:val="none" w:sz="0" w:space="0" w:color="auto"/>
                        <w:bottom w:val="none" w:sz="0" w:space="0" w:color="auto"/>
                        <w:right w:val="none" w:sz="0" w:space="0" w:color="auto"/>
                      </w:divBdr>
                    </w:div>
                    <w:div w:id="330909622">
                      <w:marLeft w:val="0"/>
                      <w:marRight w:val="0"/>
                      <w:marTop w:val="0"/>
                      <w:marBottom w:val="0"/>
                      <w:divBdr>
                        <w:top w:val="none" w:sz="0" w:space="0" w:color="auto"/>
                        <w:left w:val="none" w:sz="0" w:space="0" w:color="auto"/>
                        <w:bottom w:val="none" w:sz="0" w:space="0" w:color="auto"/>
                        <w:right w:val="none" w:sz="0" w:space="0" w:color="auto"/>
                      </w:divBdr>
                    </w:div>
                    <w:div w:id="458761771">
                      <w:marLeft w:val="0"/>
                      <w:marRight w:val="0"/>
                      <w:marTop w:val="0"/>
                      <w:marBottom w:val="0"/>
                      <w:divBdr>
                        <w:top w:val="none" w:sz="0" w:space="0" w:color="auto"/>
                        <w:left w:val="none" w:sz="0" w:space="0" w:color="auto"/>
                        <w:bottom w:val="none" w:sz="0" w:space="0" w:color="auto"/>
                        <w:right w:val="none" w:sz="0" w:space="0" w:color="auto"/>
                      </w:divBdr>
                    </w:div>
                    <w:div w:id="13543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0622">
          <w:marLeft w:val="0"/>
          <w:marRight w:val="0"/>
          <w:marTop w:val="0"/>
          <w:marBottom w:val="0"/>
          <w:divBdr>
            <w:top w:val="none" w:sz="0" w:space="0" w:color="auto"/>
            <w:left w:val="none" w:sz="0" w:space="0" w:color="auto"/>
            <w:bottom w:val="none" w:sz="0" w:space="0" w:color="auto"/>
            <w:right w:val="none" w:sz="0" w:space="0" w:color="auto"/>
          </w:divBdr>
        </w:div>
        <w:div w:id="1782257739">
          <w:marLeft w:val="0"/>
          <w:marRight w:val="0"/>
          <w:marTop w:val="0"/>
          <w:marBottom w:val="0"/>
          <w:divBdr>
            <w:top w:val="none" w:sz="0" w:space="0" w:color="auto"/>
            <w:left w:val="none" w:sz="0" w:space="0" w:color="auto"/>
            <w:bottom w:val="none" w:sz="0" w:space="0" w:color="auto"/>
            <w:right w:val="none" w:sz="0" w:space="0" w:color="auto"/>
          </w:divBdr>
        </w:div>
        <w:div w:id="251941263">
          <w:marLeft w:val="0"/>
          <w:marRight w:val="0"/>
          <w:marTop w:val="0"/>
          <w:marBottom w:val="0"/>
          <w:divBdr>
            <w:top w:val="none" w:sz="0" w:space="0" w:color="auto"/>
            <w:left w:val="none" w:sz="0" w:space="0" w:color="auto"/>
            <w:bottom w:val="none" w:sz="0" w:space="0" w:color="auto"/>
            <w:right w:val="none" w:sz="0" w:space="0" w:color="auto"/>
          </w:divBdr>
        </w:div>
        <w:div w:id="216554889">
          <w:marLeft w:val="0"/>
          <w:marRight w:val="0"/>
          <w:marTop w:val="0"/>
          <w:marBottom w:val="0"/>
          <w:divBdr>
            <w:top w:val="none" w:sz="0" w:space="0" w:color="auto"/>
            <w:left w:val="none" w:sz="0" w:space="0" w:color="auto"/>
            <w:bottom w:val="none" w:sz="0" w:space="0" w:color="auto"/>
            <w:right w:val="none" w:sz="0" w:space="0" w:color="auto"/>
          </w:divBdr>
        </w:div>
        <w:div w:id="2026053457">
          <w:marLeft w:val="0"/>
          <w:marRight w:val="0"/>
          <w:marTop w:val="0"/>
          <w:marBottom w:val="0"/>
          <w:divBdr>
            <w:top w:val="none" w:sz="0" w:space="0" w:color="auto"/>
            <w:left w:val="none" w:sz="0" w:space="0" w:color="auto"/>
            <w:bottom w:val="none" w:sz="0" w:space="0" w:color="auto"/>
            <w:right w:val="none" w:sz="0" w:space="0" w:color="auto"/>
          </w:divBdr>
        </w:div>
        <w:div w:id="1511286673">
          <w:marLeft w:val="0"/>
          <w:marRight w:val="0"/>
          <w:marTop w:val="0"/>
          <w:marBottom w:val="0"/>
          <w:divBdr>
            <w:top w:val="none" w:sz="0" w:space="0" w:color="auto"/>
            <w:left w:val="none" w:sz="0" w:space="0" w:color="auto"/>
            <w:bottom w:val="none" w:sz="0" w:space="0" w:color="auto"/>
            <w:right w:val="none" w:sz="0" w:space="0" w:color="auto"/>
          </w:divBdr>
          <w:divsChild>
            <w:div w:id="1738934709">
              <w:marLeft w:val="0"/>
              <w:marRight w:val="0"/>
              <w:marTop w:val="0"/>
              <w:marBottom w:val="0"/>
              <w:divBdr>
                <w:top w:val="none" w:sz="0" w:space="0" w:color="auto"/>
                <w:left w:val="none" w:sz="0" w:space="0" w:color="auto"/>
                <w:bottom w:val="none" w:sz="0" w:space="0" w:color="auto"/>
                <w:right w:val="none" w:sz="0" w:space="0" w:color="auto"/>
              </w:divBdr>
            </w:div>
            <w:div w:id="1695883018">
              <w:marLeft w:val="0"/>
              <w:marRight w:val="0"/>
              <w:marTop w:val="0"/>
              <w:marBottom w:val="0"/>
              <w:divBdr>
                <w:top w:val="none" w:sz="0" w:space="0" w:color="auto"/>
                <w:left w:val="none" w:sz="0" w:space="0" w:color="auto"/>
                <w:bottom w:val="none" w:sz="0" w:space="0" w:color="auto"/>
                <w:right w:val="none" w:sz="0" w:space="0" w:color="auto"/>
              </w:divBdr>
            </w:div>
            <w:div w:id="1479105917">
              <w:marLeft w:val="0"/>
              <w:marRight w:val="0"/>
              <w:marTop w:val="0"/>
              <w:marBottom w:val="0"/>
              <w:divBdr>
                <w:top w:val="none" w:sz="0" w:space="0" w:color="auto"/>
                <w:left w:val="none" w:sz="0" w:space="0" w:color="auto"/>
                <w:bottom w:val="none" w:sz="0" w:space="0" w:color="auto"/>
                <w:right w:val="none" w:sz="0" w:space="0" w:color="auto"/>
              </w:divBdr>
            </w:div>
            <w:div w:id="515660931">
              <w:marLeft w:val="0"/>
              <w:marRight w:val="0"/>
              <w:marTop w:val="0"/>
              <w:marBottom w:val="0"/>
              <w:divBdr>
                <w:top w:val="none" w:sz="0" w:space="0" w:color="auto"/>
                <w:left w:val="none" w:sz="0" w:space="0" w:color="auto"/>
                <w:bottom w:val="none" w:sz="0" w:space="0" w:color="auto"/>
                <w:right w:val="none" w:sz="0" w:space="0" w:color="auto"/>
              </w:divBdr>
            </w:div>
            <w:div w:id="688261456">
              <w:marLeft w:val="0"/>
              <w:marRight w:val="0"/>
              <w:marTop w:val="0"/>
              <w:marBottom w:val="0"/>
              <w:divBdr>
                <w:top w:val="none" w:sz="0" w:space="0" w:color="auto"/>
                <w:left w:val="none" w:sz="0" w:space="0" w:color="auto"/>
                <w:bottom w:val="none" w:sz="0" w:space="0" w:color="auto"/>
                <w:right w:val="none" w:sz="0" w:space="0" w:color="auto"/>
              </w:divBdr>
            </w:div>
          </w:divsChild>
        </w:div>
        <w:div w:id="1943297981">
          <w:marLeft w:val="0"/>
          <w:marRight w:val="0"/>
          <w:marTop w:val="0"/>
          <w:marBottom w:val="0"/>
          <w:divBdr>
            <w:top w:val="none" w:sz="0" w:space="0" w:color="auto"/>
            <w:left w:val="none" w:sz="0" w:space="0" w:color="auto"/>
            <w:bottom w:val="none" w:sz="0" w:space="0" w:color="auto"/>
            <w:right w:val="none" w:sz="0" w:space="0" w:color="auto"/>
          </w:divBdr>
          <w:divsChild>
            <w:div w:id="1331106667">
              <w:marLeft w:val="0"/>
              <w:marRight w:val="0"/>
              <w:marTop w:val="0"/>
              <w:marBottom w:val="0"/>
              <w:divBdr>
                <w:top w:val="none" w:sz="0" w:space="0" w:color="auto"/>
                <w:left w:val="none" w:sz="0" w:space="0" w:color="auto"/>
                <w:bottom w:val="none" w:sz="0" w:space="0" w:color="auto"/>
                <w:right w:val="none" w:sz="0" w:space="0" w:color="auto"/>
              </w:divBdr>
            </w:div>
            <w:div w:id="109520868">
              <w:marLeft w:val="0"/>
              <w:marRight w:val="0"/>
              <w:marTop w:val="0"/>
              <w:marBottom w:val="0"/>
              <w:divBdr>
                <w:top w:val="none" w:sz="0" w:space="0" w:color="auto"/>
                <w:left w:val="none" w:sz="0" w:space="0" w:color="auto"/>
                <w:bottom w:val="none" w:sz="0" w:space="0" w:color="auto"/>
                <w:right w:val="none" w:sz="0" w:space="0" w:color="auto"/>
              </w:divBdr>
            </w:div>
            <w:div w:id="1891843163">
              <w:marLeft w:val="0"/>
              <w:marRight w:val="0"/>
              <w:marTop w:val="0"/>
              <w:marBottom w:val="0"/>
              <w:divBdr>
                <w:top w:val="none" w:sz="0" w:space="0" w:color="auto"/>
                <w:left w:val="none" w:sz="0" w:space="0" w:color="auto"/>
                <w:bottom w:val="none" w:sz="0" w:space="0" w:color="auto"/>
                <w:right w:val="none" w:sz="0" w:space="0" w:color="auto"/>
              </w:divBdr>
            </w:div>
            <w:div w:id="74591572">
              <w:marLeft w:val="0"/>
              <w:marRight w:val="0"/>
              <w:marTop w:val="0"/>
              <w:marBottom w:val="0"/>
              <w:divBdr>
                <w:top w:val="none" w:sz="0" w:space="0" w:color="auto"/>
                <w:left w:val="none" w:sz="0" w:space="0" w:color="auto"/>
                <w:bottom w:val="none" w:sz="0" w:space="0" w:color="auto"/>
                <w:right w:val="none" w:sz="0" w:space="0" w:color="auto"/>
              </w:divBdr>
            </w:div>
          </w:divsChild>
        </w:div>
        <w:div w:id="835536812">
          <w:marLeft w:val="0"/>
          <w:marRight w:val="0"/>
          <w:marTop w:val="0"/>
          <w:marBottom w:val="0"/>
          <w:divBdr>
            <w:top w:val="none" w:sz="0" w:space="0" w:color="auto"/>
            <w:left w:val="none" w:sz="0" w:space="0" w:color="auto"/>
            <w:bottom w:val="none" w:sz="0" w:space="0" w:color="auto"/>
            <w:right w:val="none" w:sz="0" w:space="0" w:color="auto"/>
          </w:divBdr>
          <w:divsChild>
            <w:div w:id="1973748193">
              <w:marLeft w:val="0"/>
              <w:marRight w:val="0"/>
              <w:marTop w:val="0"/>
              <w:marBottom w:val="0"/>
              <w:divBdr>
                <w:top w:val="none" w:sz="0" w:space="0" w:color="auto"/>
                <w:left w:val="none" w:sz="0" w:space="0" w:color="auto"/>
                <w:bottom w:val="none" w:sz="0" w:space="0" w:color="auto"/>
                <w:right w:val="none" w:sz="0" w:space="0" w:color="auto"/>
              </w:divBdr>
            </w:div>
            <w:div w:id="432634877">
              <w:marLeft w:val="0"/>
              <w:marRight w:val="0"/>
              <w:marTop w:val="0"/>
              <w:marBottom w:val="0"/>
              <w:divBdr>
                <w:top w:val="none" w:sz="0" w:space="0" w:color="auto"/>
                <w:left w:val="none" w:sz="0" w:space="0" w:color="auto"/>
                <w:bottom w:val="none" w:sz="0" w:space="0" w:color="auto"/>
                <w:right w:val="none" w:sz="0" w:space="0" w:color="auto"/>
              </w:divBdr>
            </w:div>
            <w:div w:id="951281762">
              <w:marLeft w:val="0"/>
              <w:marRight w:val="0"/>
              <w:marTop w:val="0"/>
              <w:marBottom w:val="0"/>
              <w:divBdr>
                <w:top w:val="none" w:sz="0" w:space="0" w:color="auto"/>
                <w:left w:val="none" w:sz="0" w:space="0" w:color="auto"/>
                <w:bottom w:val="none" w:sz="0" w:space="0" w:color="auto"/>
                <w:right w:val="none" w:sz="0" w:space="0" w:color="auto"/>
              </w:divBdr>
            </w:div>
          </w:divsChild>
        </w:div>
        <w:div w:id="676275460">
          <w:marLeft w:val="0"/>
          <w:marRight w:val="0"/>
          <w:marTop w:val="0"/>
          <w:marBottom w:val="0"/>
          <w:divBdr>
            <w:top w:val="none" w:sz="0" w:space="0" w:color="auto"/>
            <w:left w:val="none" w:sz="0" w:space="0" w:color="auto"/>
            <w:bottom w:val="none" w:sz="0" w:space="0" w:color="auto"/>
            <w:right w:val="none" w:sz="0" w:space="0" w:color="auto"/>
          </w:divBdr>
        </w:div>
        <w:div w:id="673142411">
          <w:marLeft w:val="0"/>
          <w:marRight w:val="0"/>
          <w:marTop w:val="0"/>
          <w:marBottom w:val="0"/>
          <w:divBdr>
            <w:top w:val="none" w:sz="0" w:space="0" w:color="auto"/>
            <w:left w:val="none" w:sz="0" w:space="0" w:color="auto"/>
            <w:bottom w:val="none" w:sz="0" w:space="0" w:color="auto"/>
            <w:right w:val="none" w:sz="0" w:space="0" w:color="auto"/>
          </w:divBdr>
        </w:div>
        <w:div w:id="880441170">
          <w:marLeft w:val="0"/>
          <w:marRight w:val="0"/>
          <w:marTop w:val="0"/>
          <w:marBottom w:val="0"/>
          <w:divBdr>
            <w:top w:val="none" w:sz="0" w:space="0" w:color="auto"/>
            <w:left w:val="none" w:sz="0" w:space="0" w:color="auto"/>
            <w:bottom w:val="none" w:sz="0" w:space="0" w:color="auto"/>
            <w:right w:val="none" w:sz="0" w:space="0" w:color="auto"/>
          </w:divBdr>
        </w:div>
        <w:div w:id="1122919329">
          <w:marLeft w:val="0"/>
          <w:marRight w:val="0"/>
          <w:marTop w:val="0"/>
          <w:marBottom w:val="0"/>
          <w:divBdr>
            <w:top w:val="none" w:sz="0" w:space="0" w:color="auto"/>
            <w:left w:val="none" w:sz="0" w:space="0" w:color="auto"/>
            <w:bottom w:val="none" w:sz="0" w:space="0" w:color="auto"/>
            <w:right w:val="none" w:sz="0" w:space="0" w:color="auto"/>
          </w:divBdr>
        </w:div>
        <w:div w:id="1168059880">
          <w:marLeft w:val="0"/>
          <w:marRight w:val="0"/>
          <w:marTop w:val="0"/>
          <w:marBottom w:val="0"/>
          <w:divBdr>
            <w:top w:val="none" w:sz="0" w:space="0" w:color="auto"/>
            <w:left w:val="none" w:sz="0" w:space="0" w:color="auto"/>
            <w:bottom w:val="none" w:sz="0" w:space="0" w:color="auto"/>
            <w:right w:val="none" w:sz="0" w:space="0" w:color="auto"/>
          </w:divBdr>
        </w:div>
        <w:div w:id="737173078">
          <w:marLeft w:val="0"/>
          <w:marRight w:val="0"/>
          <w:marTop w:val="0"/>
          <w:marBottom w:val="0"/>
          <w:divBdr>
            <w:top w:val="none" w:sz="0" w:space="0" w:color="auto"/>
            <w:left w:val="none" w:sz="0" w:space="0" w:color="auto"/>
            <w:bottom w:val="none" w:sz="0" w:space="0" w:color="auto"/>
            <w:right w:val="none" w:sz="0" w:space="0" w:color="auto"/>
          </w:divBdr>
        </w:div>
        <w:div w:id="957680441">
          <w:marLeft w:val="0"/>
          <w:marRight w:val="0"/>
          <w:marTop w:val="0"/>
          <w:marBottom w:val="0"/>
          <w:divBdr>
            <w:top w:val="none" w:sz="0" w:space="0" w:color="auto"/>
            <w:left w:val="none" w:sz="0" w:space="0" w:color="auto"/>
            <w:bottom w:val="none" w:sz="0" w:space="0" w:color="auto"/>
            <w:right w:val="none" w:sz="0" w:space="0" w:color="auto"/>
          </w:divBdr>
        </w:div>
        <w:div w:id="630523153">
          <w:marLeft w:val="0"/>
          <w:marRight w:val="0"/>
          <w:marTop w:val="0"/>
          <w:marBottom w:val="0"/>
          <w:divBdr>
            <w:top w:val="none" w:sz="0" w:space="0" w:color="auto"/>
            <w:left w:val="none" w:sz="0" w:space="0" w:color="auto"/>
            <w:bottom w:val="none" w:sz="0" w:space="0" w:color="auto"/>
            <w:right w:val="none" w:sz="0" w:space="0" w:color="auto"/>
          </w:divBdr>
        </w:div>
        <w:div w:id="1787431594">
          <w:marLeft w:val="0"/>
          <w:marRight w:val="0"/>
          <w:marTop w:val="0"/>
          <w:marBottom w:val="0"/>
          <w:divBdr>
            <w:top w:val="none" w:sz="0" w:space="0" w:color="auto"/>
            <w:left w:val="none" w:sz="0" w:space="0" w:color="auto"/>
            <w:bottom w:val="none" w:sz="0" w:space="0" w:color="auto"/>
            <w:right w:val="none" w:sz="0" w:space="0" w:color="auto"/>
          </w:divBdr>
        </w:div>
        <w:div w:id="449396286">
          <w:marLeft w:val="0"/>
          <w:marRight w:val="0"/>
          <w:marTop w:val="0"/>
          <w:marBottom w:val="0"/>
          <w:divBdr>
            <w:top w:val="none" w:sz="0" w:space="0" w:color="auto"/>
            <w:left w:val="none" w:sz="0" w:space="0" w:color="auto"/>
            <w:bottom w:val="none" w:sz="0" w:space="0" w:color="auto"/>
            <w:right w:val="none" w:sz="0" w:space="0" w:color="auto"/>
          </w:divBdr>
        </w:div>
        <w:div w:id="2101245046">
          <w:marLeft w:val="0"/>
          <w:marRight w:val="0"/>
          <w:marTop w:val="0"/>
          <w:marBottom w:val="0"/>
          <w:divBdr>
            <w:top w:val="none" w:sz="0" w:space="0" w:color="auto"/>
            <w:left w:val="none" w:sz="0" w:space="0" w:color="auto"/>
            <w:bottom w:val="none" w:sz="0" w:space="0" w:color="auto"/>
            <w:right w:val="none" w:sz="0" w:space="0" w:color="auto"/>
          </w:divBdr>
        </w:div>
        <w:div w:id="2073430615">
          <w:marLeft w:val="0"/>
          <w:marRight w:val="0"/>
          <w:marTop w:val="0"/>
          <w:marBottom w:val="0"/>
          <w:divBdr>
            <w:top w:val="none" w:sz="0" w:space="0" w:color="auto"/>
            <w:left w:val="none" w:sz="0" w:space="0" w:color="auto"/>
            <w:bottom w:val="none" w:sz="0" w:space="0" w:color="auto"/>
            <w:right w:val="none" w:sz="0" w:space="0" w:color="auto"/>
          </w:divBdr>
        </w:div>
        <w:div w:id="1163082849">
          <w:marLeft w:val="0"/>
          <w:marRight w:val="0"/>
          <w:marTop w:val="0"/>
          <w:marBottom w:val="0"/>
          <w:divBdr>
            <w:top w:val="none" w:sz="0" w:space="0" w:color="auto"/>
            <w:left w:val="none" w:sz="0" w:space="0" w:color="auto"/>
            <w:bottom w:val="none" w:sz="0" w:space="0" w:color="auto"/>
            <w:right w:val="none" w:sz="0" w:space="0" w:color="auto"/>
          </w:divBdr>
        </w:div>
        <w:div w:id="1549024934">
          <w:marLeft w:val="0"/>
          <w:marRight w:val="0"/>
          <w:marTop w:val="0"/>
          <w:marBottom w:val="0"/>
          <w:divBdr>
            <w:top w:val="none" w:sz="0" w:space="0" w:color="auto"/>
            <w:left w:val="none" w:sz="0" w:space="0" w:color="auto"/>
            <w:bottom w:val="none" w:sz="0" w:space="0" w:color="auto"/>
            <w:right w:val="none" w:sz="0" w:space="0" w:color="auto"/>
          </w:divBdr>
        </w:div>
        <w:div w:id="319116446">
          <w:marLeft w:val="0"/>
          <w:marRight w:val="0"/>
          <w:marTop w:val="0"/>
          <w:marBottom w:val="0"/>
          <w:divBdr>
            <w:top w:val="none" w:sz="0" w:space="0" w:color="auto"/>
            <w:left w:val="none" w:sz="0" w:space="0" w:color="auto"/>
            <w:bottom w:val="none" w:sz="0" w:space="0" w:color="auto"/>
            <w:right w:val="none" w:sz="0" w:space="0" w:color="auto"/>
          </w:divBdr>
        </w:div>
        <w:div w:id="1469005595">
          <w:marLeft w:val="0"/>
          <w:marRight w:val="0"/>
          <w:marTop w:val="0"/>
          <w:marBottom w:val="0"/>
          <w:divBdr>
            <w:top w:val="none" w:sz="0" w:space="0" w:color="auto"/>
            <w:left w:val="none" w:sz="0" w:space="0" w:color="auto"/>
            <w:bottom w:val="none" w:sz="0" w:space="0" w:color="auto"/>
            <w:right w:val="none" w:sz="0" w:space="0" w:color="auto"/>
          </w:divBdr>
          <w:divsChild>
            <w:div w:id="1360357068">
              <w:marLeft w:val="-75"/>
              <w:marRight w:val="0"/>
              <w:marTop w:val="30"/>
              <w:marBottom w:val="30"/>
              <w:divBdr>
                <w:top w:val="none" w:sz="0" w:space="0" w:color="auto"/>
                <w:left w:val="none" w:sz="0" w:space="0" w:color="auto"/>
                <w:bottom w:val="none" w:sz="0" w:space="0" w:color="auto"/>
                <w:right w:val="none" w:sz="0" w:space="0" w:color="auto"/>
              </w:divBdr>
              <w:divsChild>
                <w:div w:id="2145193811">
                  <w:marLeft w:val="0"/>
                  <w:marRight w:val="0"/>
                  <w:marTop w:val="0"/>
                  <w:marBottom w:val="0"/>
                  <w:divBdr>
                    <w:top w:val="none" w:sz="0" w:space="0" w:color="auto"/>
                    <w:left w:val="none" w:sz="0" w:space="0" w:color="auto"/>
                    <w:bottom w:val="none" w:sz="0" w:space="0" w:color="auto"/>
                    <w:right w:val="none" w:sz="0" w:space="0" w:color="auto"/>
                  </w:divBdr>
                  <w:divsChild>
                    <w:div w:id="1326595500">
                      <w:marLeft w:val="0"/>
                      <w:marRight w:val="0"/>
                      <w:marTop w:val="0"/>
                      <w:marBottom w:val="0"/>
                      <w:divBdr>
                        <w:top w:val="none" w:sz="0" w:space="0" w:color="auto"/>
                        <w:left w:val="none" w:sz="0" w:space="0" w:color="auto"/>
                        <w:bottom w:val="none" w:sz="0" w:space="0" w:color="auto"/>
                        <w:right w:val="none" w:sz="0" w:space="0" w:color="auto"/>
                      </w:divBdr>
                    </w:div>
                  </w:divsChild>
                </w:div>
                <w:div w:id="1633704166">
                  <w:marLeft w:val="0"/>
                  <w:marRight w:val="0"/>
                  <w:marTop w:val="0"/>
                  <w:marBottom w:val="0"/>
                  <w:divBdr>
                    <w:top w:val="none" w:sz="0" w:space="0" w:color="auto"/>
                    <w:left w:val="none" w:sz="0" w:space="0" w:color="auto"/>
                    <w:bottom w:val="none" w:sz="0" w:space="0" w:color="auto"/>
                    <w:right w:val="none" w:sz="0" w:space="0" w:color="auto"/>
                  </w:divBdr>
                  <w:divsChild>
                    <w:div w:id="1787849001">
                      <w:marLeft w:val="0"/>
                      <w:marRight w:val="0"/>
                      <w:marTop w:val="0"/>
                      <w:marBottom w:val="0"/>
                      <w:divBdr>
                        <w:top w:val="none" w:sz="0" w:space="0" w:color="auto"/>
                        <w:left w:val="none" w:sz="0" w:space="0" w:color="auto"/>
                        <w:bottom w:val="none" w:sz="0" w:space="0" w:color="auto"/>
                        <w:right w:val="none" w:sz="0" w:space="0" w:color="auto"/>
                      </w:divBdr>
                    </w:div>
                  </w:divsChild>
                </w:div>
                <w:div w:id="465851166">
                  <w:marLeft w:val="0"/>
                  <w:marRight w:val="0"/>
                  <w:marTop w:val="0"/>
                  <w:marBottom w:val="0"/>
                  <w:divBdr>
                    <w:top w:val="none" w:sz="0" w:space="0" w:color="auto"/>
                    <w:left w:val="none" w:sz="0" w:space="0" w:color="auto"/>
                    <w:bottom w:val="none" w:sz="0" w:space="0" w:color="auto"/>
                    <w:right w:val="none" w:sz="0" w:space="0" w:color="auto"/>
                  </w:divBdr>
                  <w:divsChild>
                    <w:div w:id="225576980">
                      <w:marLeft w:val="0"/>
                      <w:marRight w:val="0"/>
                      <w:marTop w:val="0"/>
                      <w:marBottom w:val="0"/>
                      <w:divBdr>
                        <w:top w:val="none" w:sz="0" w:space="0" w:color="auto"/>
                        <w:left w:val="none" w:sz="0" w:space="0" w:color="auto"/>
                        <w:bottom w:val="none" w:sz="0" w:space="0" w:color="auto"/>
                        <w:right w:val="none" w:sz="0" w:space="0" w:color="auto"/>
                      </w:divBdr>
                    </w:div>
                    <w:div w:id="1823932495">
                      <w:marLeft w:val="0"/>
                      <w:marRight w:val="0"/>
                      <w:marTop w:val="0"/>
                      <w:marBottom w:val="0"/>
                      <w:divBdr>
                        <w:top w:val="none" w:sz="0" w:space="0" w:color="auto"/>
                        <w:left w:val="none" w:sz="0" w:space="0" w:color="auto"/>
                        <w:bottom w:val="none" w:sz="0" w:space="0" w:color="auto"/>
                        <w:right w:val="none" w:sz="0" w:space="0" w:color="auto"/>
                      </w:divBdr>
                    </w:div>
                    <w:div w:id="1511023728">
                      <w:marLeft w:val="0"/>
                      <w:marRight w:val="0"/>
                      <w:marTop w:val="0"/>
                      <w:marBottom w:val="0"/>
                      <w:divBdr>
                        <w:top w:val="none" w:sz="0" w:space="0" w:color="auto"/>
                        <w:left w:val="none" w:sz="0" w:space="0" w:color="auto"/>
                        <w:bottom w:val="none" w:sz="0" w:space="0" w:color="auto"/>
                        <w:right w:val="none" w:sz="0" w:space="0" w:color="auto"/>
                      </w:divBdr>
                    </w:div>
                    <w:div w:id="1139802557">
                      <w:marLeft w:val="0"/>
                      <w:marRight w:val="0"/>
                      <w:marTop w:val="0"/>
                      <w:marBottom w:val="0"/>
                      <w:divBdr>
                        <w:top w:val="none" w:sz="0" w:space="0" w:color="auto"/>
                        <w:left w:val="none" w:sz="0" w:space="0" w:color="auto"/>
                        <w:bottom w:val="none" w:sz="0" w:space="0" w:color="auto"/>
                        <w:right w:val="none" w:sz="0" w:space="0" w:color="auto"/>
                      </w:divBdr>
                    </w:div>
                    <w:div w:id="916982382">
                      <w:marLeft w:val="0"/>
                      <w:marRight w:val="0"/>
                      <w:marTop w:val="0"/>
                      <w:marBottom w:val="0"/>
                      <w:divBdr>
                        <w:top w:val="none" w:sz="0" w:space="0" w:color="auto"/>
                        <w:left w:val="none" w:sz="0" w:space="0" w:color="auto"/>
                        <w:bottom w:val="none" w:sz="0" w:space="0" w:color="auto"/>
                        <w:right w:val="none" w:sz="0" w:space="0" w:color="auto"/>
                      </w:divBdr>
                    </w:div>
                  </w:divsChild>
                </w:div>
                <w:div w:id="2061518139">
                  <w:marLeft w:val="0"/>
                  <w:marRight w:val="0"/>
                  <w:marTop w:val="0"/>
                  <w:marBottom w:val="0"/>
                  <w:divBdr>
                    <w:top w:val="none" w:sz="0" w:space="0" w:color="auto"/>
                    <w:left w:val="none" w:sz="0" w:space="0" w:color="auto"/>
                    <w:bottom w:val="none" w:sz="0" w:space="0" w:color="auto"/>
                    <w:right w:val="none" w:sz="0" w:space="0" w:color="auto"/>
                  </w:divBdr>
                  <w:divsChild>
                    <w:div w:id="1135368505">
                      <w:marLeft w:val="0"/>
                      <w:marRight w:val="0"/>
                      <w:marTop w:val="0"/>
                      <w:marBottom w:val="0"/>
                      <w:divBdr>
                        <w:top w:val="none" w:sz="0" w:space="0" w:color="auto"/>
                        <w:left w:val="none" w:sz="0" w:space="0" w:color="auto"/>
                        <w:bottom w:val="none" w:sz="0" w:space="0" w:color="auto"/>
                        <w:right w:val="none" w:sz="0" w:space="0" w:color="auto"/>
                      </w:divBdr>
                    </w:div>
                    <w:div w:id="71971237">
                      <w:marLeft w:val="0"/>
                      <w:marRight w:val="0"/>
                      <w:marTop w:val="0"/>
                      <w:marBottom w:val="0"/>
                      <w:divBdr>
                        <w:top w:val="none" w:sz="0" w:space="0" w:color="auto"/>
                        <w:left w:val="none" w:sz="0" w:space="0" w:color="auto"/>
                        <w:bottom w:val="none" w:sz="0" w:space="0" w:color="auto"/>
                        <w:right w:val="none" w:sz="0" w:space="0" w:color="auto"/>
                      </w:divBdr>
                    </w:div>
                    <w:div w:id="269362719">
                      <w:marLeft w:val="0"/>
                      <w:marRight w:val="0"/>
                      <w:marTop w:val="0"/>
                      <w:marBottom w:val="0"/>
                      <w:divBdr>
                        <w:top w:val="none" w:sz="0" w:space="0" w:color="auto"/>
                        <w:left w:val="none" w:sz="0" w:space="0" w:color="auto"/>
                        <w:bottom w:val="none" w:sz="0" w:space="0" w:color="auto"/>
                        <w:right w:val="none" w:sz="0" w:space="0" w:color="auto"/>
                      </w:divBdr>
                    </w:div>
                    <w:div w:id="2052530415">
                      <w:marLeft w:val="0"/>
                      <w:marRight w:val="0"/>
                      <w:marTop w:val="0"/>
                      <w:marBottom w:val="0"/>
                      <w:divBdr>
                        <w:top w:val="none" w:sz="0" w:space="0" w:color="auto"/>
                        <w:left w:val="none" w:sz="0" w:space="0" w:color="auto"/>
                        <w:bottom w:val="none" w:sz="0" w:space="0" w:color="auto"/>
                        <w:right w:val="none" w:sz="0" w:space="0" w:color="auto"/>
                      </w:divBdr>
                    </w:div>
                    <w:div w:id="2634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2933">
          <w:marLeft w:val="0"/>
          <w:marRight w:val="0"/>
          <w:marTop w:val="0"/>
          <w:marBottom w:val="0"/>
          <w:divBdr>
            <w:top w:val="none" w:sz="0" w:space="0" w:color="auto"/>
            <w:left w:val="none" w:sz="0" w:space="0" w:color="auto"/>
            <w:bottom w:val="none" w:sz="0" w:space="0" w:color="auto"/>
            <w:right w:val="none" w:sz="0" w:space="0" w:color="auto"/>
          </w:divBdr>
        </w:div>
        <w:div w:id="871267981">
          <w:marLeft w:val="0"/>
          <w:marRight w:val="0"/>
          <w:marTop w:val="0"/>
          <w:marBottom w:val="0"/>
          <w:divBdr>
            <w:top w:val="none" w:sz="0" w:space="0" w:color="auto"/>
            <w:left w:val="none" w:sz="0" w:space="0" w:color="auto"/>
            <w:bottom w:val="none" w:sz="0" w:space="0" w:color="auto"/>
            <w:right w:val="none" w:sz="0" w:space="0" w:color="auto"/>
          </w:divBdr>
        </w:div>
        <w:div w:id="265574394">
          <w:marLeft w:val="0"/>
          <w:marRight w:val="0"/>
          <w:marTop w:val="0"/>
          <w:marBottom w:val="0"/>
          <w:divBdr>
            <w:top w:val="none" w:sz="0" w:space="0" w:color="auto"/>
            <w:left w:val="none" w:sz="0" w:space="0" w:color="auto"/>
            <w:bottom w:val="none" w:sz="0" w:space="0" w:color="auto"/>
            <w:right w:val="none" w:sz="0" w:space="0" w:color="auto"/>
          </w:divBdr>
        </w:div>
        <w:div w:id="1034963841">
          <w:marLeft w:val="0"/>
          <w:marRight w:val="0"/>
          <w:marTop w:val="0"/>
          <w:marBottom w:val="0"/>
          <w:divBdr>
            <w:top w:val="none" w:sz="0" w:space="0" w:color="auto"/>
            <w:left w:val="none" w:sz="0" w:space="0" w:color="auto"/>
            <w:bottom w:val="none" w:sz="0" w:space="0" w:color="auto"/>
            <w:right w:val="none" w:sz="0" w:space="0" w:color="auto"/>
          </w:divBdr>
        </w:div>
        <w:div w:id="658466915">
          <w:marLeft w:val="0"/>
          <w:marRight w:val="0"/>
          <w:marTop w:val="0"/>
          <w:marBottom w:val="0"/>
          <w:divBdr>
            <w:top w:val="none" w:sz="0" w:space="0" w:color="auto"/>
            <w:left w:val="none" w:sz="0" w:space="0" w:color="auto"/>
            <w:bottom w:val="none" w:sz="0" w:space="0" w:color="auto"/>
            <w:right w:val="none" w:sz="0" w:space="0" w:color="auto"/>
          </w:divBdr>
        </w:div>
        <w:div w:id="1369572316">
          <w:marLeft w:val="0"/>
          <w:marRight w:val="0"/>
          <w:marTop w:val="0"/>
          <w:marBottom w:val="0"/>
          <w:divBdr>
            <w:top w:val="none" w:sz="0" w:space="0" w:color="auto"/>
            <w:left w:val="none" w:sz="0" w:space="0" w:color="auto"/>
            <w:bottom w:val="none" w:sz="0" w:space="0" w:color="auto"/>
            <w:right w:val="none" w:sz="0" w:space="0" w:color="auto"/>
          </w:divBdr>
        </w:div>
        <w:div w:id="628778860">
          <w:marLeft w:val="0"/>
          <w:marRight w:val="0"/>
          <w:marTop w:val="0"/>
          <w:marBottom w:val="0"/>
          <w:divBdr>
            <w:top w:val="none" w:sz="0" w:space="0" w:color="auto"/>
            <w:left w:val="none" w:sz="0" w:space="0" w:color="auto"/>
            <w:bottom w:val="none" w:sz="0" w:space="0" w:color="auto"/>
            <w:right w:val="none" w:sz="0" w:space="0" w:color="auto"/>
          </w:divBdr>
        </w:div>
        <w:div w:id="1970237293">
          <w:marLeft w:val="0"/>
          <w:marRight w:val="0"/>
          <w:marTop w:val="0"/>
          <w:marBottom w:val="0"/>
          <w:divBdr>
            <w:top w:val="none" w:sz="0" w:space="0" w:color="auto"/>
            <w:left w:val="none" w:sz="0" w:space="0" w:color="auto"/>
            <w:bottom w:val="none" w:sz="0" w:space="0" w:color="auto"/>
            <w:right w:val="none" w:sz="0" w:space="0" w:color="auto"/>
          </w:divBdr>
          <w:divsChild>
            <w:div w:id="1589659736">
              <w:marLeft w:val="-75"/>
              <w:marRight w:val="0"/>
              <w:marTop w:val="30"/>
              <w:marBottom w:val="30"/>
              <w:divBdr>
                <w:top w:val="none" w:sz="0" w:space="0" w:color="auto"/>
                <w:left w:val="none" w:sz="0" w:space="0" w:color="auto"/>
                <w:bottom w:val="none" w:sz="0" w:space="0" w:color="auto"/>
                <w:right w:val="none" w:sz="0" w:space="0" w:color="auto"/>
              </w:divBdr>
              <w:divsChild>
                <w:div w:id="2052730895">
                  <w:marLeft w:val="0"/>
                  <w:marRight w:val="0"/>
                  <w:marTop w:val="0"/>
                  <w:marBottom w:val="0"/>
                  <w:divBdr>
                    <w:top w:val="none" w:sz="0" w:space="0" w:color="auto"/>
                    <w:left w:val="none" w:sz="0" w:space="0" w:color="auto"/>
                    <w:bottom w:val="none" w:sz="0" w:space="0" w:color="auto"/>
                    <w:right w:val="none" w:sz="0" w:space="0" w:color="auto"/>
                  </w:divBdr>
                  <w:divsChild>
                    <w:div w:id="894851438">
                      <w:marLeft w:val="0"/>
                      <w:marRight w:val="0"/>
                      <w:marTop w:val="0"/>
                      <w:marBottom w:val="0"/>
                      <w:divBdr>
                        <w:top w:val="none" w:sz="0" w:space="0" w:color="auto"/>
                        <w:left w:val="none" w:sz="0" w:space="0" w:color="auto"/>
                        <w:bottom w:val="none" w:sz="0" w:space="0" w:color="auto"/>
                        <w:right w:val="none" w:sz="0" w:space="0" w:color="auto"/>
                      </w:divBdr>
                    </w:div>
                  </w:divsChild>
                </w:div>
                <w:div w:id="219678298">
                  <w:marLeft w:val="0"/>
                  <w:marRight w:val="0"/>
                  <w:marTop w:val="0"/>
                  <w:marBottom w:val="0"/>
                  <w:divBdr>
                    <w:top w:val="none" w:sz="0" w:space="0" w:color="auto"/>
                    <w:left w:val="none" w:sz="0" w:space="0" w:color="auto"/>
                    <w:bottom w:val="none" w:sz="0" w:space="0" w:color="auto"/>
                    <w:right w:val="none" w:sz="0" w:space="0" w:color="auto"/>
                  </w:divBdr>
                  <w:divsChild>
                    <w:div w:id="893156488">
                      <w:marLeft w:val="0"/>
                      <w:marRight w:val="0"/>
                      <w:marTop w:val="0"/>
                      <w:marBottom w:val="0"/>
                      <w:divBdr>
                        <w:top w:val="none" w:sz="0" w:space="0" w:color="auto"/>
                        <w:left w:val="none" w:sz="0" w:space="0" w:color="auto"/>
                        <w:bottom w:val="none" w:sz="0" w:space="0" w:color="auto"/>
                        <w:right w:val="none" w:sz="0" w:space="0" w:color="auto"/>
                      </w:divBdr>
                    </w:div>
                  </w:divsChild>
                </w:div>
                <w:div w:id="506482214">
                  <w:marLeft w:val="0"/>
                  <w:marRight w:val="0"/>
                  <w:marTop w:val="0"/>
                  <w:marBottom w:val="0"/>
                  <w:divBdr>
                    <w:top w:val="none" w:sz="0" w:space="0" w:color="auto"/>
                    <w:left w:val="none" w:sz="0" w:space="0" w:color="auto"/>
                    <w:bottom w:val="none" w:sz="0" w:space="0" w:color="auto"/>
                    <w:right w:val="none" w:sz="0" w:space="0" w:color="auto"/>
                  </w:divBdr>
                  <w:divsChild>
                    <w:div w:id="659038488">
                      <w:marLeft w:val="0"/>
                      <w:marRight w:val="0"/>
                      <w:marTop w:val="0"/>
                      <w:marBottom w:val="0"/>
                      <w:divBdr>
                        <w:top w:val="none" w:sz="0" w:space="0" w:color="auto"/>
                        <w:left w:val="none" w:sz="0" w:space="0" w:color="auto"/>
                        <w:bottom w:val="none" w:sz="0" w:space="0" w:color="auto"/>
                        <w:right w:val="none" w:sz="0" w:space="0" w:color="auto"/>
                      </w:divBdr>
                    </w:div>
                  </w:divsChild>
                </w:div>
                <w:div w:id="123932092">
                  <w:marLeft w:val="0"/>
                  <w:marRight w:val="0"/>
                  <w:marTop w:val="0"/>
                  <w:marBottom w:val="0"/>
                  <w:divBdr>
                    <w:top w:val="none" w:sz="0" w:space="0" w:color="auto"/>
                    <w:left w:val="none" w:sz="0" w:space="0" w:color="auto"/>
                    <w:bottom w:val="none" w:sz="0" w:space="0" w:color="auto"/>
                    <w:right w:val="none" w:sz="0" w:space="0" w:color="auto"/>
                  </w:divBdr>
                  <w:divsChild>
                    <w:div w:id="779837203">
                      <w:marLeft w:val="0"/>
                      <w:marRight w:val="0"/>
                      <w:marTop w:val="0"/>
                      <w:marBottom w:val="0"/>
                      <w:divBdr>
                        <w:top w:val="none" w:sz="0" w:space="0" w:color="auto"/>
                        <w:left w:val="none" w:sz="0" w:space="0" w:color="auto"/>
                        <w:bottom w:val="none" w:sz="0" w:space="0" w:color="auto"/>
                        <w:right w:val="none" w:sz="0" w:space="0" w:color="auto"/>
                      </w:divBdr>
                    </w:div>
                    <w:div w:id="1844933994">
                      <w:marLeft w:val="0"/>
                      <w:marRight w:val="0"/>
                      <w:marTop w:val="0"/>
                      <w:marBottom w:val="0"/>
                      <w:divBdr>
                        <w:top w:val="none" w:sz="0" w:space="0" w:color="auto"/>
                        <w:left w:val="none" w:sz="0" w:space="0" w:color="auto"/>
                        <w:bottom w:val="none" w:sz="0" w:space="0" w:color="auto"/>
                        <w:right w:val="none" w:sz="0" w:space="0" w:color="auto"/>
                      </w:divBdr>
                    </w:div>
                  </w:divsChild>
                </w:div>
                <w:div w:id="1352534001">
                  <w:marLeft w:val="0"/>
                  <w:marRight w:val="0"/>
                  <w:marTop w:val="0"/>
                  <w:marBottom w:val="0"/>
                  <w:divBdr>
                    <w:top w:val="none" w:sz="0" w:space="0" w:color="auto"/>
                    <w:left w:val="none" w:sz="0" w:space="0" w:color="auto"/>
                    <w:bottom w:val="none" w:sz="0" w:space="0" w:color="auto"/>
                    <w:right w:val="none" w:sz="0" w:space="0" w:color="auto"/>
                  </w:divBdr>
                  <w:divsChild>
                    <w:div w:id="1874342067">
                      <w:marLeft w:val="0"/>
                      <w:marRight w:val="0"/>
                      <w:marTop w:val="0"/>
                      <w:marBottom w:val="0"/>
                      <w:divBdr>
                        <w:top w:val="none" w:sz="0" w:space="0" w:color="auto"/>
                        <w:left w:val="none" w:sz="0" w:space="0" w:color="auto"/>
                        <w:bottom w:val="none" w:sz="0" w:space="0" w:color="auto"/>
                        <w:right w:val="none" w:sz="0" w:space="0" w:color="auto"/>
                      </w:divBdr>
                    </w:div>
                  </w:divsChild>
                </w:div>
                <w:div w:id="1151478869">
                  <w:marLeft w:val="0"/>
                  <w:marRight w:val="0"/>
                  <w:marTop w:val="0"/>
                  <w:marBottom w:val="0"/>
                  <w:divBdr>
                    <w:top w:val="none" w:sz="0" w:space="0" w:color="auto"/>
                    <w:left w:val="none" w:sz="0" w:space="0" w:color="auto"/>
                    <w:bottom w:val="none" w:sz="0" w:space="0" w:color="auto"/>
                    <w:right w:val="none" w:sz="0" w:space="0" w:color="auto"/>
                  </w:divBdr>
                  <w:divsChild>
                    <w:div w:id="816262185">
                      <w:marLeft w:val="0"/>
                      <w:marRight w:val="0"/>
                      <w:marTop w:val="0"/>
                      <w:marBottom w:val="0"/>
                      <w:divBdr>
                        <w:top w:val="none" w:sz="0" w:space="0" w:color="auto"/>
                        <w:left w:val="none" w:sz="0" w:space="0" w:color="auto"/>
                        <w:bottom w:val="none" w:sz="0" w:space="0" w:color="auto"/>
                        <w:right w:val="none" w:sz="0" w:space="0" w:color="auto"/>
                      </w:divBdr>
                    </w:div>
                  </w:divsChild>
                </w:div>
                <w:div w:id="852913194">
                  <w:marLeft w:val="0"/>
                  <w:marRight w:val="0"/>
                  <w:marTop w:val="0"/>
                  <w:marBottom w:val="0"/>
                  <w:divBdr>
                    <w:top w:val="none" w:sz="0" w:space="0" w:color="auto"/>
                    <w:left w:val="none" w:sz="0" w:space="0" w:color="auto"/>
                    <w:bottom w:val="none" w:sz="0" w:space="0" w:color="auto"/>
                    <w:right w:val="none" w:sz="0" w:space="0" w:color="auto"/>
                  </w:divBdr>
                  <w:divsChild>
                    <w:div w:id="1240865537">
                      <w:marLeft w:val="0"/>
                      <w:marRight w:val="0"/>
                      <w:marTop w:val="0"/>
                      <w:marBottom w:val="0"/>
                      <w:divBdr>
                        <w:top w:val="none" w:sz="0" w:space="0" w:color="auto"/>
                        <w:left w:val="none" w:sz="0" w:space="0" w:color="auto"/>
                        <w:bottom w:val="none" w:sz="0" w:space="0" w:color="auto"/>
                        <w:right w:val="none" w:sz="0" w:space="0" w:color="auto"/>
                      </w:divBdr>
                    </w:div>
                    <w:div w:id="2115056932">
                      <w:marLeft w:val="0"/>
                      <w:marRight w:val="0"/>
                      <w:marTop w:val="0"/>
                      <w:marBottom w:val="0"/>
                      <w:divBdr>
                        <w:top w:val="none" w:sz="0" w:space="0" w:color="auto"/>
                        <w:left w:val="none" w:sz="0" w:space="0" w:color="auto"/>
                        <w:bottom w:val="none" w:sz="0" w:space="0" w:color="auto"/>
                        <w:right w:val="none" w:sz="0" w:space="0" w:color="auto"/>
                      </w:divBdr>
                    </w:div>
                  </w:divsChild>
                </w:div>
                <w:div w:id="1230191676">
                  <w:marLeft w:val="0"/>
                  <w:marRight w:val="0"/>
                  <w:marTop w:val="0"/>
                  <w:marBottom w:val="0"/>
                  <w:divBdr>
                    <w:top w:val="none" w:sz="0" w:space="0" w:color="auto"/>
                    <w:left w:val="none" w:sz="0" w:space="0" w:color="auto"/>
                    <w:bottom w:val="none" w:sz="0" w:space="0" w:color="auto"/>
                    <w:right w:val="none" w:sz="0" w:space="0" w:color="auto"/>
                  </w:divBdr>
                  <w:divsChild>
                    <w:div w:id="619461328">
                      <w:marLeft w:val="0"/>
                      <w:marRight w:val="0"/>
                      <w:marTop w:val="0"/>
                      <w:marBottom w:val="0"/>
                      <w:divBdr>
                        <w:top w:val="none" w:sz="0" w:space="0" w:color="auto"/>
                        <w:left w:val="none" w:sz="0" w:space="0" w:color="auto"/>
                        <w:bottom w:val="none" w:sz="0" w:space="0" w:color="auto"/>
                        <w:right w:val="none" w:sz="0" w:space="0" w:color="auto"/>
                      </w:divBdr>
                    </w:div>
                  </w:divsChild>
                </w:div>
                <w:div w:id="1538397316">
                  <w:marLeft w:val="0"/>
                  <w:marRight w:val="0"/>
                  <w:marTop w:val="0"/>
                  <w:marBottom w:val="0"/>
                  <w:divBdr>
                    <w:top w:val="none" w:sz="0" w:space="0" w:color="auto"/>
                    <w:left w:val="none" w:sz="0" w:space="0" w:color="auto"/>
                    <w:bottom w:val="none" w:sz="0" w:space="0" w:color="auto"/>
                    <w:right w:val="none" w:sz="0" w:space="0" w:color="auto"/>
                  </w:divBdr>
                  <w:divsChild>
                    <w:div w:id="1725713225">
                      <w:marLeft w:val="0"/>
                      <w:marRight w:val="0"/>
                      <w:marTop w:val="0"/>
                      <w:marBottom w:val="0"/>
                      <w:divBdr>
                        <w:top w:val="none" w:sz="0" w:space="0" w:color="auto"/>
                        <w:left w:val="none" w:sz="0" w:space="0" w:color="auto"/>
                        <w:bottom w:val="none" w:sz="0" w:space="0" w:color="auto"/>
                        <w:right w:val="none" w:sz="0" w:space="0" w:color="auto"/>
                      </w:divBdr>
                    </w:div>
                  </w:divsChild>
                </w:div>
                <w:div w:id="453715187">
                  <w:marLeft w:val="0"/>
                  <w:marRight w:val="0"/>
                  <w:marTop w:val="0"/>
                  <w:marBottom w:val="0"/>
                  <w:divBdr>
                    <w:top w:val="none" w:sz="0" w:space="0" w:color="auto"/>
                    <w:left w:val="none" w:sz="0" w:space="0" w:color="auto"/>
                    <w:bottom w:val="none" w:sz="0" w:space="0" w:color="auto"/>
                    <w:right w:val="none" w:sz="0" w:space="0" w:color="auto"/>
                  </w:divBdr>
                  <w:divsChild>
                    <w:div w:id="296499394">
                      <w:marLeft w:val="0"/>
                      <w:marRight w:val="0"/>
                      <w:marTop w:val="0"/>
                      <w:marBottom w:val="0"/>
                      <w:divBdr>
                        <w:top w:val="none" w:sz="0" w:space="0" w:color="auto"/>
                        <w:left w:val="none" w:sz="0" w:space="0" w:color="auto"/>
                        <w:bottom w:val="none" w:sz="0" w:space="0" w:color="auto"/>
                        <w:right w:val="none" w:sz="0" w:space="0" w:color="auto"/>
                      </w:divBdr>
                    </w:div>
                    <w:div w:id="1917548983">
                      <w:marLeft w:val="0"/>
                      <w:marRight w:val="0"/>
                      <w:marTop w:val="0"/>
                      <w:marBottom w:val="0"/>
                      <w:divBdr>
                        <w:top w:val="none" w:sz="0" w:space="0" w:color="auto"/>
                        <w:left w:val="none" w:sz="0" w:space="0" w:color="auto"/>
                        <w:bottom w:val="none" w:sz="0" w:space="0" w:color="auto"/>
                        <w:right w:val="none" w:sz="0" w:space="0" w:color="auto"/>
                      </w:divBdr>
                    </w:div>
                  </w:divsChild>
                </w:div>
                <w:div w:id="1270890641">
                  <w:marLeft w:val="0"/>
                  <w:marRight w:val="0"/>
                  <w:marTop w:val="0"/>
                  <w:marBottom w:val="0"/>
                  <w:divBdr>
                    <w:top w:val="none" w:sz="0" w:space="0" w:color="auto"/>
                    <w:left w:val="none" w:sz="0" w:space="0" w:color="auto"/>
                    <w:bottom w:val="none" w:sz="0" w:space="0" w:color="auto"/>
                    <w:right w:val="none" w:sz="0" w:space="0" w:color="auto"/>
                  </w:divBdr>
                  <w:divsChild>
                    <w:div w:id="53822020">
                      <w:marLeft w:val="0"/>
                      <w:marRight w:val="0"/>
                      <w:marTop w:val="0"/>
                      <w:marBottom w:val="0"/>
                      <w:divBdr>
                        <w:top w:val="none" w:sz="0" w:space="0" w:color="auto"/>
                        <w:left w:val="none" w:sz="0" w:space="0" w:color="auto"/>
                        <w:bottom w:val="none" w:sz="0" w:space="0" w:color="auto"/>
                        <w:right w:val="none" w:sz="0" w:space="0" w:color="auto"/>
                      </w:divBdr>
                    </w:div>
                  </w:divsChild>
                </w:div>
                <w:div w:id="1887065160">
                  <w:marLeft w:val="0"/>
                  <w:marRight w:val="0"/>
                  <w:marTop w:val="0"/>
                  <w:marBottom w:val="0"/>
                  <w:divBdr>
                    <w:top w:val="none" w:sz="0" w:space="0" w:color="auto"/>
                    <w:left w:val="none" w:sz="0" w:space="0" w:color="auto"/>
                    <w:bottom w:val="none" w:sz="0" w:space="0" w:color="auto"/>
                    <w:right w:val="none" w:sz="0" w:space="0" w:color="auto"/>
                  </w:divBdr>
                  <w:divsChild>
                    <w:div w:id="4936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0977">
          <w:marLeft w:val="0"/>
          <w:marRight w:val="0"/>
          <w:marTop w:val="0"/>
          <w:marBottom w:val="0"/>
          <w:divBdr>
            <w:top w:val="none" w:sz="0" w:space="0" w:color="auto"/>
            <w:left w:val="none" w:sz="0" w:space="0" w:color="auto"/>
            <w:bottom w:val="none" w:sz="0" w:space="0" w:color="auto"/>
            <w:right w:val="none" w:sz="0" w:space="0" w:color="auto"/>
          </w:divBdr>
        </w:div>
        <w:div w:id="1595086374">
          <w:marLeft w:val="0"/>
          <w:marRight w:val="0"/>
          <w:marTop w:val="0"/>
          <w:marBottom w:val="0"/>
          <w:divBdr>
            <w:top w:val="none" w:sz="0" w:space="0" w:color="auto"/>
            <w:left w:val="none" w:sz="0" w:space="0" w:color="auto"/>
            <w:bottom w:val="none" w:sz="0" w:space="0" w:color="auto"/>
            <w:right w:val="none" w:sz="0" w:space="0" w:color="auto"/>
          </w:divBdr>
        </w:div>
        <w:div w:id="1173373279">
          <w:marLeft w:val="0"/>
          <w:marRight w:val="0"/>
          <w:marTop w:val="0"/>
          <w:marBottom w:val="0"/>
          <w:divBdr>
            <w:top w:val="none" w:sz="0" w:space="0" w:color="auto"/>
            <w:left w:val="none" w:sz="0" w:space="0" w:color="auto"/>
            <w:bottom w:val="none" w:sz="0" w:space="0" w:color="auto"/>
            <w:right w:val="none" w:sz="0" w:space="0" w:color="auto"/>
          </w:divBdr>
        </w:div>
        <w:div w:id="1736930739">
          <w:marLeft w:val="0"/>
          <w:marRight w:val="0"/>
          <w:marTop w:val="0"/>
          <w:marBottom w:val="0"/>
          <w:divBdr>
            <w:top w:val="none" w:sz="0" w:space="0" w:color="auto"/>
            <w:left w:val="none" w:sz="0" w:space="0" w:color="auto"/>
            <w:bottom w:val="none" w:sz="0" w:space="0" w:color="auto"/>
            <w:right w:val="none" w:sz="0" w:space="0" w:color="auto"/>
          </w:divBdr>
        </w:div>
        <w:div w:id="1874734641">
          <w:marLeft w:val="0"/>
          <w:marRight w:val="0"/>
          <w:marTop w:val="0"/>
          <w:marBottom w:val="0"/>
          <w:divBdr>
            <w:top w:val="none" w:sz="0" w:space="0" w:color="auto"/>
            <w:left w:val="none" w:sz="0" w:space="0" w:color="auto"/>
            <w:bottom w:val="none" w:sz="0" w:space="0" w:color="auto"/>
            <w:right w:val="none" w:sz="0" w:space="0" w:color="auto"/>
          </w:divBdr>
        </w:div>
        <w:div w:id="601105715">
          <w:marLeft w:val="0"/>
          <w:marRight w:val="0"/>
          <w:marTop w:val="0"/>
          <w:marBottom w:val="0"/>
          <w:divBdr>
            <w:top w:val="none" w:sz="0" w:space="0" w:color="auto"/>
            <w:left w:val="none" w:sz="0" w:space="0" w:color="auto"/>
            <w:bottom w:val="none" w:sz="0" w:space="0" w:color="auto"/>
            <w:right w:val="none" w:sz="0" w:space="0" w:color="auto"/>
          </w:divBdr>
        </w:div>
      </w:divsChild>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38789118">
      <w:bodyDiv w:val="1"/>
      <w:marLeft w:val="0"/>
      <w:marRight w:val="0"/>
      <w:marTop w:val="0"/>
      <w:marBottom w:val="0"/>
      <w:divBdr>
        <w:top w:val="none" w:sz="0" w:space="0" w:color="auto"/>
        <w:left w:val="none" w:sz="0" w:space="0" w:color="auto"/>
        <w:bottom w:val="none" w:sz="0" w:space="0" w:color="auto"/>
        <w:right w:val="none" w:sz="0" w:space="0" w:color="auto"/>
      </w:divBdr>
      <w:divsChild>
        <w:div w:id="105586290">
          <w:marLeft w:val="0"/>
          <w:marRight w:val="0"/>
          <w:marTop w:val="0"/>
          <w:marBottom w:val="0"/>
          <w:divBdr>
            <w:top w:val="none" w:sz="0" w:space="0" w:color="auto"/>
            <w:left w:val="none" w:sz="0" w:space="0" w:color="auto"/>
            <w:bottom w:val="none" w:sz="0" w:space="0" w:color="auto"/>
            <w:right w:val="none" w:sz="0" w:space="0" w:color="auto"/>
          </w:divBdr>
        </w:div>
        <w:div w:id="383525849">
          <w:marLeft w:val="0"/>
          <w:marRight w:val="0"/>
          <w:marTop w:val="0"/>
          <w:marBottom w:val="0"/>
          <w:divBdr>
            <w:top w:val="none" w:sz="0" w:space="0" w:color="auto"/>
            <w:left w:val="none" w:sz="0" w:space="0" w:color="auto"/>
            <w:bottom w:val="none" w:sz="0" w:space="0" w:color="auto"/>
            <w:right w:val="none" w:sz="0" w:space="0" w:color="auto"/>
          </w:divBdr>
        </w:div>
        <w:div w:id="1498229189">
          <w:marLeft w:val="0"/>
          <w:marRight w:val="0"/>
          <w:marTop w:val="0"/>
          <w:marBottom w:val="0"/>
          <w:divBdr>
            <w:top w:val="none" w:sz="0" w:space="0" w:color="auto"/>
            <w:left w:val="none" w:sz="0" w:space="0" w:color="auto"/>
            <w:bottom w:val="none" w:sz="0" w:space="0" w:color="auto"/>
            <w:right w:val="none" w:sz="0" w:space="0" w:color="auto"/>
          </w:divBdr>
        </w:div>
        <w:div w:id="1886867257">
          <w:marLeft w:val="0"/>
          <w:marRight w:val="0"/>
          <w:marTop w:val="0"/>
          <w:marBottom w:val="0"/>
          <w:divBdr>
            <w:top w:val="none" w:sz="0" w:space="0" w:color="auto"/>
            <w:left w:val="none" w:sz="0" w:space="0" w:color="auto"/>
            <w:bottom w:val="none" w:sz="0" w:space="0" w:color="auto"/>
            <w:right w:val="none" w:sz="0" w:space="0" w:color="auto"/>
          </w:divBdr>
        </w:div>
        <w:div w:id="1418668646">
          <w:marLeft w:val="0"/>
          <w:marRight w:val="0"/>
          <w:marTop w:val="0"/>
          <w:marBottom w:val="0"/>
          <w:divBdr>
            <w:top w:val="none" w:sz="0" w:space="0" w:color="auto"/>
            <w:left w:val="none" w:sz="0" w:space="0" w:color="auto"/>
            <w:bottom w:val="none" w:sz="0" w:space="0" w:color="auto"/>
            <w:right w:val="none" w:sz="0" w:space="0" w:color="auto"/>
          </w:divBdr>
        </w:div>
        <w:div w:id="307982294">
          <w:marLeft w:val="0"/>
          <w:marRight w:val="0"/>
          <w:marTop w:val="0"/>
          <w:marBottom w:val="0"/>
          <w:divBdr>
            <w:top w:val="none" w:sz="0" w:space="0" w:color="auto"/>
            <w:left w:val="none" w:sz="0" w:space="0" w:color="auto"/>
            <w:bottom w:val="none" w:sz="0" w:space="0" w:color="auto"/>
            <w:right w:val="none" w:sz="0" w:space="0" w:color="auto"/>
          </w:divBdr>
        </w:div>
        <w:div w:id="2116825142">
          <w:marLeft w:val="0"/>
          <w:marRight w:val="0"/>
          <w:marTop w:val="0"/>
          <w:marBottom w:val="0"/>
          <w:divBdr>
            <w:top w:val="none" w:sz="0" w:space="0" w:color="auto"/>
            <w:left w:val="none" w:sz="0" w:space="0" w:color="auto"/>
            <w:bottom w:val="none" w:sz="0" w:space="0" w:color="auto"/>
            <w:right w:val="none" w:sz="0" w:space="0" w:color="auto"/>
          </w:divBdr>
        </w:div>
        <w:div w:id="242840968">
          <w:marLeft w:val="0"/>
          <w:marRight w:val="0"/>
          <w:marTop w:val="0"/>
          <w:marBottom w:val="0"/>
          <w:divBdr>
            <w:top w:val="none" w:sz="0" w:space="0" w:color="auto"/>
            <w:left w:val="none" w:sz="0" w:space="0" w:color="auto"/>
            <w:bottom w:val="none" w:sz="0" w:space="0" w:color="auto"/>
            <w:right w:val="none" w:sz="0" w:space="0" w:color="auto"/>
          </w:divBdr>
          <w:divsChild>
            <w:div w:id="1191726637">
              <w:marLeft w:val="0"/>
              <w:marRight w:val="0"/>
              <w:marTop w:val="0"/>
              <w:marBottom w:val="0"/>
              <w:divBdr>
                <w:top w:val="none" w:sz="0" w:space="0" w:color="auto"/>
                <w:left w:val="none" w:sz="0" w:space="0" w:color="auto"/>
                <w:bottom w:val="none" w:sz="0" w:space="0" w:color="auto"/>
                <w:right w:val="none" w:sz="0" w:space="0" w:color="auto"/>
              </w:divBdr>
            </w:div>
            <w:div w:id="563951600">
              <w:marLeft w:val="0"/>
              <w:marRight w:val="0"/>
              <w:marTop w:val="0"/>
              <w:marBottom w:val="0"/>
              <w:divBdr>
                <w:top w:val="none" w:sz="0" w:space="0" w:color="auto"/>
                <w:left w:val="none" w:sz="0" w:space="0" w:color="auto"/>
                <w:bottom w:val="none" w:sz="0" w:space="0" w:color="auto"/>
                <w:right w:val="none" w:sz="0" w:space="0" w:color="auto"/>
              </w:divBdr>
            </w:div>
          </w:divsChild>
        </w:div>
        <w:div w:id="932277980">
          <w:marLeft w:val="0"/>
          <w:marRight w:val="0"/>
          <w:marTop w:val="0"/>
          <w:marBottom w:val="0"/>
          <w:divBdr>
            <w:top w:val="none" w:sz="0" w:space="0" w:color="auto"/>
            <w:left w:val="none" w:sz="0" w:space="0" w:color="auto"/>
            <w:bottom w:val="none" w:sz="0" w:space="0" w:color="auto"/>
            <w:right w:val="none" w:sz="0" w:space="0" w:color="auto"/>
          </w:divBdr>
          <w:divsChild>
            <w:div w:id="533346898">
              <w:marLeft w:val="0"/>
              <w:marRight w:val="0"/>
              <w:marTop w:val="0"/>
              <w:marBottom w:val="0"/>
              <w:divBdr>
                <w:top w:val="none" w:sz="0" w:space="0" w:color="auto"/>
                <w:left w:val="none" w:sz="0" w:space="0" w:color="auto"/>
                <w:bottom w:val="none" w:sz="0" w:space="0" w:color="auto"/>
                <w:right w:val="none" w:sz="0" w:space="0" w:color="auto"/>
              </w:divBdr>
            </w:div>
            <w:div w:id="1871844714">
              <w:marLeft w:val="0"/>
              <w:marRight w:val="0"/>
              <w:marTop w:val="0"/>
              <w:marBottom w:val="0"/>
              <w:divBdr>
                <w:top w:val="none" w:sz="0" w:space="0" w:color="auto"/>
                <w:left w:val="none" w:sz="0" w:space="0" w:color="auto"/>
                <w:bottom w:val="none" w:sz="0" w:space="0" w:color="auto"/>
                <w:right w:val="none" w:sz="0" w:space="0" w:color="auto"/>
              </w:divBdr>
            </w:div>
            <w:div w:id="288242434">
              <w:marLeft w:val="0"/>
              <w:marRight w:val="0"/>
              <w:marTop w:val="0"/>
              <w:marBottom w:val="0"/>
              <w:divBdr>
                <w:top w:val="none" w:sz="0" w:space="0" w:color="auto"/>
                <w:left w:val="none" w:sz="0" w:space="0" w:color="auto"/>
                <w:bottom w:val="none" w:sz="0" w:space="0" w:color="auto"/>
                <w:right w:val="none" w:sz="0" w:space="0" w:color="auto"/>
              </w:divBdr>
            </w:div>
            <w:div w:id="1620524079">
              <w:marLeft w:val="0"/>
              <w:marRight w:val="0"/>
              <w:marTop w:val="0"/>
              <w:marBottom w:val="0"/>
              <w:divBdr>
                <w:top w:val="none" w:sz="0" w:space="0" w:color="auto"/>
                <w:left w:val="none" w:sz="0" w:space="0" w:color="auto"/>
                <w:bottom w:val="none" w:sz="0" w:space="0" w:color="auto"/>
                <w:right w:val="none" w:sz="0" w:space="0" w:color="auto"/>
              </w:divBdr>
            </w:div>
            <w:div w:id="894437838">
              <w:marLeft w:val="0"/>
              <w:marRight w:val="0"/>
              <w:marTop w:val="0"/>
              <w:marBottom w:val="0"/>
              <w:divBdr>
                <w:top w:val="none" w:sz="0" w:space="0" w:color="auto"/>
                <w:left w:val="none" w:sz="0" w:space="0" w:color="auto"/>
                <w:bottom w:val="none" w:sz="0" w:space="0" w:color="auto"/>
                <w:right w:val="none" w:sz="0" w:space="0" w:color="auto"/>
              </w:divBdr>
            </w:div>
          </w:divsChild>
        </w:div>
        <w:div w:id="74867901">
          <w:marLeft w:val="0"/>
          <w:marRight w:val="0"/>
          <w:marTop w:val="0"/>
          <w:marBottom w:val="0"/>
          <w:divBdr>
            <w:top w:val="none" w:sz="0" w:space="0" w:color="auto"/>
            <w:left w:val="none" w:sz="0" w:space="0" w:color="auto"/>
            <w:bottom w:val="none" w:sz="0" w:space="0" w:color="auto"/>
            <w:right w:val="none" w:sz="0" w:space="0" w:color="auto"/>
          </w:divBdr>
          <w:divsChild>
            <w:div w:id="1797095302">
              <w:marLeft w:val="0"/>
              <w:marRight w:val="0"/>
              <w:marTop w:val="0"/>
              <w:marBottom w:val="0"/>
              <w:divBdr>
                <w:top w:val="none" w:sz="0" w:space="0" w:color="auto"/>
                <w:left w:val="none" w:sz="0" w:space="0" w:color="auto"/>
                <w:bottom w:val="none" w:sz="0" w:space="0" w:color="auto"/>
                <w:right w:val="none" w:sz="0" w:space="0" w:color="auto"/>
              </w:divBdr>
            </w:div>
            <w:div w:id="1683898975">
              <w:marLeft w:val="0"/>
              <w:marRight w:val="0"/>
              <w:marTop w:val="0"/>
              <w:marBottom w:val="0"/>
              <w:divBdr>
                <w:top w:val="none" w:sz="0" w:space="0" w:color="auto"/>
                <w:left w:val="none" w:sz="0" w:space="0" w:color="auto"/>
                <w:bottom w:val="none" w:sz="0" w:space="0" w:color="auto"/>
                <w:right w:val="none" w:sz="0" w:space="0" w:color="auto"/>
              </w:divBdr>
            </w:div>
            <w:div w:id="1685017013">
              <w:marLeft w:val="0"/>
              <w:marRight w:val="0"/>
              <w:marTop w:val="0"/>
              <w:marBottom w:val="0"/>
              <w:divBdr>
                <w:top w:val="none" w:sz="0" w:space="0" w:color="auto"/>
                <w:left w:val="none" w:sz="0" w:space="0" w:color="auto"/>
                <w:bottom w:val="none" w:sz="0" w:space="0" w:color="auto"/>
                <w:right w:val="none" w:sz="0" w:space="0" w:color="auto"/>
              </w:divBdr>
            </w:div>
            <w:div w:id="1578788064">
              <w:marLeft w:val="0"/>
              <w:marRight w:val="0"/>
              <w:marTop w:val="0"/>
              <w:marBottom w:val="0"/>
              <w:divBdr>
                <w:top w:val="none" w:sz="0" w:space="0" w:color="auto"/>
                <w:left w:val="none" w:sz="0" w:space="0" w:color="auto"/>
                <w:bottom w:val="none" w:sz="0" w:space="0" w:color="auto"/>
                <w:right w:val="none" w:sz="0" w:space="0" w:color="auto"/>
              </w:divBdr>
            </w:div>
          </w:divsChild>
        </w:div>
        <w:div w:id="2000574426">
          <w:marLeft w:val="0"/>
          <w:marRight w:val="0"/>
          <w:marTop w:val="0"/>
          <w:marBottom w:val="0"/>
          <w:divBdr>
            <w:top w:val="none" w:sz="0" w:space="0" w:color="auto"/>
            <w:left w:val="none" w:sz="0" w:space="0" w:color="auto"/>
            <w:bottom w:val="none" w:sz="0" w:space="0" w:color="auto"/>
            <w:right w:val="none" w:sz="0" w:space="0" w:color="auto"/>
          </w:divBdr>
          <w:divsChild>
            <w:div w:id="1496798915">
              <w:marLeft w:val="0"/>
              <w:marRight w:val="0"/>
              <w:marTop w:val="0"/>
              <w:marBottom w:val="0"/>
              <w:divBdr>
                <w:top w:val="none" w:sz="0" w:space="0" w:color="auto"/>
                <w:left w:val="none" w:sz="0" w:space="0" w:color="auto"/>
                <w:bottom w:val="none" w:sz="0" w:space="0" w:color="auto"/>
                <w:right w:val="none" w:sz="0" w:space="0" w:color="auto"/>
              </w:divBdr>
            </w:div>
            <w:div w:id="360204998">
              <w:marLeft w:val="0"/>
              <w:marRight w:val="0"/>
              <w:marTop w:val="0"/>
              <w:marBottom w:val="0"/>
              <w:divBdr>
                <w:top w:val="none" w:sz="0" w:space="0" w:color="auto"/>
                <w:left w:val="none" w:sz="0" w:space="0" w:color="auto"/>
                <w:bottom w:val="none" w:sz="0" w:space="0" w:color="auto"/>
                <w:right w:val="none" w:sz="0" w:space="0" w:color="auto"/>
              </w:divBdr>
            </w:div>
            <w:div w:id="922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2042779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ntent.tfl.gov.uk/lsp-interim-borough-guidance-main-doc.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avid.Eaglesham@harrow.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ent.tfl.gov.uk/healthy-streets-for-lond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0AABB43F08447B4B3B61D4AE184A9" ma:contentTypeVersion="9" ma:contentTypeDescription="Create a new document." ma:contentTypeScope="" ma:versionID="55421600536aa8dbdb23c7a49883b64f">
  <xsd:schema xmlns:xsd="http://www.w3.org/2001/XMLSchema" xmlns:xs="http://www.w3.org/2001/XMLSchema" xmlns:p="http://schemas.microsoft.com/office/2006/metadata/properties" xmlns:ns2="8e3b2c5f-6e59-4d38-b2b8-cf60e3e580d7" targetNamespace="http://schemas.microsoft.com/office/2006/metadata/properties" ma:root="true" ma:fieldsID="f899f32541a2d4abd97023989776f32d" ns2:_="">
    <xsd:import namespace="8e3b2c5f-6e59-4d38-b2b8-cf60e3e580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b2c5f-6e59-4d38-b2b8-cf60e3e58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98B5-1248-4C57-A697-C025F286C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b2c5f-6e59-4d38-b2b8-cf60e3e58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3.xml><?xml version="1.0" encoding="utf-8"?>
<ds:datastoreItem xmlns:ds="http://schemas.openxmlformats.org/officeDocument/2006/customXml" ds:itemID="{0257479F-BD4B-4294-BE7D-3AE9E1D016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97F4E2-E992-4B32-8173-D4B8C174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5916</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38358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Alison Atherton</cp:lastModifiedBy>
  <cp:revision>5</cp:revision>
  <cp:lastPrinted>2019-07-15T15:43:00Z</cp:lastPrinted>
  <dcterms:created xsi:type="dcterms:W3CDTF">2021-04-15T13:28:00Z</dcterms:created>
  <dcterms:modified xsi:type="dcterms:W3CDTF">2021-04-15T14:52:00Z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0x0101001BF0AABB43F08447B4B3B61D4AE184A9</vt:lpwstr>
  </property>
</Properties>
</file>